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B3B3A5" w14:textId="77777777" w:rsidR="007A19BD" w:rsidRDefault="007A19BD"/>
    <w:p w14:paraId="23C7F758" w14:textId="633F06A3" w:rsidR="00777133" w:rsidRDefault="00777133">
      <w:r w:rsidRPr="00777133">
        <w:rPr>
          <w:noProof/>
        </w:rPr>
        <w:drawing>
          <wp:inline distT="0" distB="0" distL="0" distR="0" wp14:anchorId="03EE93C7" wp14:editId="07179797">
            <wp:extent cx="5731510" cy="865505"/>
            <wp:effectExtent l="0" t="0" r="2540" b="0"/>
            <wp:docPr id="8" name="Picture 7" descr="Purple and purple letters on a black background&#10;&#10;Description automatically generated">
              <a:extLst xmlns:a="http://schemas.openxmlformats.org/drawingml/2006/main">
                <a:ext uri="{FF2B5EF4-FFF2-40B4-BE49-F238E27FC236}">
                  <a16:creationId xmlns:a16="http://schemas.microsoft.com/office/drawing/2014/main" id="{B864229C-C596-C120-6431-E3AF3EACC9A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descr="Purple and purple letters on a black background&#10;&#10;Description automatically generated">
                      <a:extLst>
                        <a:ext uri="{FF2B5EF4-FFF2-40B4-BE49-F238E27FC236}">
                          <a16:creationId xmlns:a16="http://schemas.microsoft.com/office/drawing/2014/main" id="{B864229C-C596-C120-6431-E3AF3EACC9AF}"/>
                        </a:ext>
                      </a:extLst>
                    </pic:cNvPr>
                    <pic:cNvPicPr>
                      <a:picLocks noChangeAspect="1"/>
                    </pic:cNvPicPr>
                  </pic:nvPicPr>
                  <pic:blipFill>
                    <a:blip r:embed="rId10"/>
                    <a:stretch>
                      <a:fillRect/>
                    </a:stretch>
                  </pic:blipFill>
                  <pic:spPr>
                    <a:xfrm>
                      <a:off x="0" y="0"/>
                      <a:ext cx="5731510" cy="865505"/>
                    </a:xfrm>
                    <a:prstGeom prst="rect">
                      <a:avLst/>
                    </a:prstGeom>
                  </pic:spPr>
                </pic:pic>
              </a:graphicData>
            </a:graphic>
          </wp:inline>
        </w:drawing>
      </w:r>
    </w:p>
    <w:p w14:paraId="6E9E5412" w14:textId="77777777" w:rsidR="007A19BD" w:rsidRDefault="007A19BD"/>
    <w:p w14:paraId="0531F10C" w14:textId="77777777" w:rsidR="002E0A3C" w:rsidRDefault="002E0A3C"/>
    <w:tbl>
      <w:tblPr>
        <w:tblStyle w:val="TableGrid"/>
        <w:tblW w:w="0" w:type="auto"/>
        <w:tblBorders>
          <w:top w:val="single" w:sz="8"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4"/>
        <w:gridCol w:w="5897"/>
      </w:tblGrid>
      <w:tr w:rsidR="003175FC" w14:paraId="3F0E9E01" w14:textId="77777777" w:rsidTr="003F1B8C">
        <w:tc>
          <w:tcPr>
            <w:tcW w:w="2835" w:type="dxa"/>
          </w:tcPr>
          <w:p w14:paraId="7416E315" w14:textId="28243419" w:rsidR="003175FC" w:rsidRPr="002E0A3C" w:rsidRDefault="003175FC" w:rsidP="002E0A3C">
            <w:pPr>
              <w:spacing w:line="240" w:lineRule="auto"/>
              <w:jc w:val="center"/>
              <w:rPr>
                <w:b/>
                <w:bCs/>
                <w:sz w:val="24"/>
                <w:szCs w:val="28"/>
              </w:rPr>
            </w:pPr>
            <w:r w:rsidRPr="002E0A3C">
              <w:rPr>
                <w:b/>
                <w:bCs/>
                <w:sz w:val="24"/>
                <w:szCs w:val="28"/>
              </w:rPr>
              <w:t>PHASE</w:t>
            </w:r>
          </w:p>
        </w:tc>
        <w:tc>
          <w:tcPr>
            <w:tcW w:w="284" w:type="dxa"/>
          </w:tcPr>
          <w:p w14:paraId="09389F74" w14:textId="77777777" w:rsidR="003175FC" w:rsidRPr="002E0A3C" w:rsidRDefault="003175FC" w:rsidP="002E0A3C">
            <w:pPr>
              <w:spacing w:line="240" w:lineRule="auto"/>
              <w:jc w:val="center"/>
              <w:rPr>
                <w:b/>
                <w:bCs/>
                <w:sz w:val="24"/>
                <w:szCs w:val="28"/>
              </w:rPr>
            </w:pPr>
          </w:p>
        </w:tc>
        <w:tc>
          <w:tcPr>
            <w:tcW w:w="5897" w:type="dxa"/>
          </w:tcPr>
          <w:p w14:paraId="2D12A347" w14:textId="77295F44" w:rsidR="003175FC" w:rsidRPr="002E0A3C" w:rsidRDefault="003175FC" w:rsidP="002E0A3C">
            <w:pPr>
              <w:spacing w:line="240" w:lineRule="auto"/>
              <w:jc w:val="center"/>
              <w:rPr>
                <w:b/>
                <w:bCs/>
                <w:sz w:val="24"/>
                <w:szCs w:val="28"/>
              </w:rPr>
            </w:pPr>
            <w:r w:rsidRPr="002E0A3C">
              <w:rPr>
                <w:b/>
                <w:bCs/>
                <w:sz w:val="24"/>
                <w:szCs w:val="28"/>
              </w:rPr>
              <w:t>STAGE</w:t>
            </w:r>
          </w:p>
        </w:tc>
      </w:tr>
      <w:tr w:rsidR="003175FC" w14:paraId="2414B588" w14:textId="77777777" w:rsidTr="003F1B8C">
        <w:trPr>
          <w:trHeight w:val="548"/>
        </w:trPr>
        <w:tc>
          <w:tcPr>
            <w:tcW w:w="2835" w:type="dxa"/>
            <w:shd w:val="clear" w:color="auto" w:fill="002BAB"/>
            <w:vAlign w:val="center"/>
          </w:tcPr>
          <w:p w14:paraId="2ED06395" w14:textId="58374F26" w:rsidR="003175FC" w:rsidRPr="004F0F1D" w:rsidRDefault="003175FC" w:rsidP="004F0F1D">
            <w:pPr>
              <w:jc w:val="center"/>
              <w:rPr>
                <w:b/>
                <w:bCs/>
                <w:color w:val="FFFFFF" w:themeColor="background1"/>
              </w:rPr>
            </w:pPr>
            <w:r>
              <w:rPr>
                <w:b/>
                <w:bCs/>
                <w:color w:val="FFFFFF" w:themeColor="background1"/>
              </w:rPr>
              <w:t>1 - DISCOVER</w:t>
            </w:r>
          </w:p>
        </w:tc>
        <w:tc>
          <w:tcPr>
            <w:tcW w:w="284" w:type="dxa"/>
          </w:tcPr>
          <w:p w14:paraId="03DE5F93" w14:textId="77777777" w:rsidR="003175FC" w:rsidRPr="00D54ADE" w:rsidRDefault="003175FC" w:rsidP="00D54ADE">
            <w:pPr>
              <w:jc w:val="center"/>
              <w:rPr>
                <w:b/>
                <w:bCs/>
              </w:rPr>
            </w:pPr>
          </w:p>
        </w:tc>
        <w:tc>
          <w:tcPr>
            <w:tcW w:w="5897" w:type="dxa"/>
            <w:shd w:val="clear" w:color="auto" w:fill="002BAB"/>
            <w:vAlign w:val="center"/>
          </w:tcPr>
          <w:p w14:paraId="0B890F18" w14:textId="1A6A8789" w:rsidR="003175FC" w:rsidRPr="00D54ADE" w:rsidRDefault="003175FC" w:rsidP="00D54ADE">
            <w:pPr>
              <w:jc w:val="center"/>
              <w:rPr>
                <w:b/>
                <w:bCs/>
              </w:rPr>
            </w:pPr>
            <w:r w:rsidRPr="00D54ADE">
              <w:rPr>
                <w:b/>
                <w:bCs/>
              </w:rPr>
              <w:t>1 – Pre-Planning</w:t>
            </w:r>
          </w:p>
        </w:tc>
      </w:tr>
    </w:tbl>
    <w:p w14:paraId="7036E7A4" w14:textId="77777777" w:rsidR="002E0A3C" w:rsidRDefault="002E0A3C"/>
    <w:p w14:paraId="313D4541" w14:textId="77777777" w:rsidR="00AC57CE" w:rsidRDefault="00AC57CE"/>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2835"/>
        <w:gridCol w:w="284"/>
        <w:gridCol w:w="5904"/>
      </w:tblGrid>
      <w:tr w:rsidR="003175FC" w14:paraId="314171AF" w14:textId="77777777" w:rsidTr="003F1B8C">
        <w:trPr>
          <w:trHeight w:val="752"/>
        </w:trPr>
        <w:tc>
          <w:tcPr>
            <w:tcW w:w="2835" w:type="dxa"/>
            <w:vAlign w:val="center"/>
          </w:tcPr>
          <w:p w14:paraId="5A1AF357" w14:textId="77777777" w:rsidR="003175FC" w:rsidRDefault="003175FC" w:rsidP="00653DDE">
            <w:pPr>
              <w:spacing w:line="240" w:lineRule="auto"/>
              <w:rPr>
                <w:b/>
                <w:bCs/>
                <w:sz w:val="24"/>
                <w:szCs w:val="28"/>
              </w:rPr>
            </w:pPr>
            <w:r>
              <w:rPr>
                <w:b/>
                <w:bCs/>
                <w:sz w:val="24"/>
                <w:szCs w:val="28"/>
              </w:rPr>
              <w:t>TOOL NAME:</w:t>
            </w:r>
          </w:p>
          <w:p w14:paraId="7A931218" w14:textId="6B0309BD" w:rsidR="000C3ADB" w:rsidRPr="000C3ADB" w:rsidRDefault="003175FC" w:rsidP="00653DDE">
            <w:pPr>
              <w:spacing w:line="240" w:lineRule="auto"/>
              <w:rPr>
                <w:sz w:val="24"/>
                <w:szCs w:val="28"/>
              </w:rPr>
            </w:pPr>
            <w:r w:rsidRPr="00653DDE">
              <w:rPr>
                <w:sz w:val="24"/>
                <w:szCs w:val="28"/>
              </w:rPr>
              <w:t>ID</w:t>
            </w:r>
            <w:r w:rsidR="00653DDE" w:rsidRPr="00653DDE">
              <w:rPr>
                <w:sz w:val="24"/>
                <w:szCs w:val="28"/>
              </w:rPr>
              <w:t># 1D0103</w:t>
            </w:r>
          </w:p>
        </w:tc>
        <w:tc>
          <w:tcPr>
            <w:tcW w:w="284" w:type="dxa"/>
            <w:vAlign w:val="center"/>
          </w:tcPr>
          <w:p w14:paraId="5FB369AE" w14:textId="7D3BCF77" w:rsidR="003175FC" w:rsidRDefault="003175FC" w:rsidP="00653DDE">
            <w:pPr>
              <w:spacing w:line="240" w:lineRule="auto"/>
            </w:pPr>
          </w:p>
        </w:tc>
        <w:tc>
          <w:tcPr>
            <w:tcW w:w="5904" w:type="dxa"/>
            <w:shd w:val="clear" w:color="auto" w:fill="002BAB"/>
            <w:vAlign w:val="center"/>
          </w:tcPr>
          <w:p w14:paraId="00EA22B0" w14:textId="18934A27" w:rsidR="003175FC" w:rsidRPr="00F4790F" w:rsidRDefault="00AA35F1" w:rsidP="00653DDE">
            <w:pPr>
              <w:spacing w:line="240" w:lineRule="auto"/>
              <w:rPr>
                <w:rFonts w:ascii="Montserrat SemiBold" w:hAnsi="Montserrat SemiBold"/>
                <w:b/>
                <w:bCs/>
                <w:color w:val="FFFFFF" w:themeColor="background1"/>
                <w:sz w:val="32"/>
                <w:szCs w:val="36"/>
              </w:rPr>
            </w:pPr>
            <w:r w:rsidRPr="00F4790F">
              <w:rPr>
                <w:rFonts w:ascii="Montserrat SemiBold" w:hAnsi="Montserrat SemiBold"/>
                <w:b/>
                <w:bCs/>
                <w:color w:val="FFFFFF" w:themeColor="background1"/>
                <w:sz w:val="32"/>
                <w:szCs w:val="36"/>
              </w:rPr>
              <w:t>Terms of Reference (</w:t>
            </w:r>
            <w:proofErr w:type="spellStart"/>
            <w:r w:rsidRPr="00F4790F">
              <w:rPr>
                <w:rFonts w:ascii="Montserrat SemiBold" w:hAnsi="Montserrat SemiBold"/>
                <w:b/>
                <w:bCs/>
                <w:color w:val="FFFFFF" w:themeColor="background1"/>
                <w:sz w:val="32"/>
                <w:szCs w:val="36"/>
              </w:rPr>
              <w:t>ToR</w:t>
            </w:r>
            <w:proofErr w:type="spellEnd"/>
            <w:r w:rsidRPr="00F4790F">
              <w:rPr>
                <w:rFonts w:ascii="Montserrat SemiBold" w:hAnsi="Montserrat SemiBold"/>
                <w:b/>
                <w:bCs/>
                <w:color w:val="FFFFFF" w:themeColor="background1"/>
                <w:sz w:val="32"/>
                <w:szCs w:val="36"/>
              </w:rPr>
              <w:t>)</w:t>
            </w:r>
          </w:p>
        </w:tc>
      </w:tr>
      <w:tr w:rsidR="003175FC" w14:paraId="4E044657" w14:textId="77777777" w:rsidTr="003F1B8C">
        <w:tc>
          <w:tcPr>
            <w:tcW w:w="2835" w:type="dxa"/>
          </w:tcPr>
          <w:p w14:paraId="4D78AAAE" w14:textId="565922D7" w:rsidR="003175FC" w:rsidRDefault="00AA35F1" w:rsidP="00AA35F1">
            <w:pPr>
              <w:spacing w:line="240" w:lineRule="auto"/>
              <w:jc w:val="left"/>
            </w:pPr>
            <w:r>
              <w:rPr>
                <w:b/>
                <w:bCs/>
                <w:sz w:val="24"/>
                <w:szCs w:val="28"/>
              </w:rPr>
              <w:t>ABOUT THIS TOOL:</w:t>
            </w:r>
          </w:p>
        </w:tc>
        <w:tc>
          <w:tcPr>
            <w:tcW w:w="284" w:type="dxa"/>
          </w:tcPr>
          <w:p w14:paraId="36B325CF" w14:textId="6A9767DE" w:rsidR="003175FC" w:rsidRDefault="003175FC" w:rsidP="00653DDE">
            <w:pPr>
              <w:spacing w:line="240" w:lineRule="auto"/>
            </w:pPr>
          </w:p>
        </w:tc>
        <w:tc>
          <w:tcPr>
            <w:tcW w:w="5904" w:type="dxa"/>
          </w:tcPr>
          <w:p w14:paraId="40E29724" w14:textId="77777777" w:rsidR="00425CF2" w:rsidRPr="009B16D6" w:rsidRDefault="00612C67" w:rsidP="00425CF2">
            <w:pPr>
              <w:spacing w:line="240" w:lineRule="auto"/>
              <w:jc w:val="left"/>
              <w:rPr>
                <w:sz w:val="20"/>
                <w:szCs w:val="20"/>
              </w:rPr>
            </w:pPr>
            <w:r w:rsidRPr="009B16D6">
              <w:rPr>
                <w:sz w:val="20"/>
                <w:szCs w:val="20"/>
              </w:rPr>
              <w:t>A Terms of Reference (</w:t>
            </w:r>
            <w:proofErr w:type="spellStart"/>
            <w:r w:rsidRPr="009B16D6">
              <w:rPr>
                <w:sz w:val="20"/>
                <w:szCs w:val="20"/>
              </w:rPr>
              <w:t>ToR</w:t>
            </w:r>
            <w:proofErr w:type="spellEnd"/>
            <w:r w:rsidRPr="009B16D6">
              <w:rPr>
                <w:sz w:val="20"/>
                <w:szCs w:val="20"/>
              </w:rPr>
              <w:t xml:space="preserve">) document outlines the purpose, structure, and responsibilities of a group, network, or advisory committee. </w:t>
            </w:r>
          </w:p>
          <w:p w14:paraId="0B931099" w14:textId="77777777" w:rsidR="00425CF2" w:rsidRPr="009B16D6" w:rsidRDefault="00425CF2" w:rsidP="00425CF2">
            <w:pPr>
              <w:spacing w:line="240" w:lineRule="auto"/>
              <w:jc w:val="left"/>
              <w:rPr>
                <w:sz w:val="20"/>
                <w:szCs w:val="20"/>
              </w:rPr>
            </w:pPr>
          </w:p>
          <w:p w14:paraId="591FEA47" w14:textId="77777777" w:rsidR="00425CF2" w:rsidRPr="009B16D6" w:rsidRDefault="00612C67" w:rsidP="00425CF2">
            <w:pPr>
              <w:spacing w:line="240" w:lineRule="auto"/>
              <w:jc w:val="left"/>
              <w:rPr>
                <w:sz w:val="20"/>
                <w:szCs w:val="20"/>
              </w:rPr>
            </w:pPr>
            <w:r w:rsidRPr="009B16D6">
              <w:rPr>
                <w:sz w:val="20"/>
                <w:szCs w:val="20"/>
              </w:rPr>
              <w:t xml:space="preserve">It serves as a guide to define the objectives, roles, membership, processes, and working arrangements of the group, ensuring clarity and alignment among stakeholders. </w:t>
            </w:r>
          </w:p>
          <w:p w14:paraId="0F8AB5D6" w14:textId="77777777" w:rsidR="00425CF2" w:rsidRPr="009B16D6" w:rsidRDefault="00425CF2" w:rsidP="00425CF2">
            <w:pPr>
              <w:spacing w:line="240" w:lineRule="auto"/>
              <w:jc w:val="left"/>
              <w:rPr>
                <w:sz w:val="20"/>
                <w:szCs w:val="20"/>
              </w:rPr>
            </w:pPr>
          </w:p>
          <w:p w14:paraId="69A0BCE0" w14:textId="386B82EE" w:rsidR="00612C67" w:rsidRPr="009B16D6" w:rsidRDefault="00612C67" w:rsidP="00425CF2">
            <w:pPr>
              <w:spacing w:line="240" w:lineRule="auto"/>
              <w:jc w:val="left"/>
              <w:rPr>
                <w:sz w:val="20"/>
                <w:szCs w:val="20"/>
              </w:rPr>
            </w:pPr>
            <w:proofErr w:type="spellStart"/>
            <w:r w:rsidRPr="009B16D6">
              <w:rPr>
                <w:sz w:val="20"/>
                <w:szCs w:val="20"/>
              </w:rPr>
              <w:t>ToR</w:t>
            </w:r>
            <w:proofErr w:type="spellEnd"/>
            <w:r w:rsidRPr="009B16D6">
              <w:rPr>
                <w:sz w:val="20"/>
                <w:szCs w:val="20"/>
              </w:rPr>
              <w:t xml:space="preserve"> documents are critical for maintaining structure, accountability, and focus </w:t>
            </w:r>
            <w:proofErr w:type="gramStart"/>
            <w:r w:rsidRPr="009B16D6">
              <w:rPr>
                <w:sz w:val="20"/>
                <w:szCs w:val="20"/>
              </w:rPr>
              <w:t>in</w:t>
            </w:r>
            <w:proofErr w:type="gramEnd"/>
            <w:r w:rsidRPr="009B16D6">
              <w:rPr>
                <w:sz w:val="20"/>
                <w:szCs w:val="20"/>
              </w:rPr>
              <w:t xml:space="preserve"> a collaborative setting.</w:t>
            </w:r>
          </w:p>
          <w:p w14:paraId="11BE565F" w14:textId="46F777BF" w:rsidR="003175FC" w:rsidRPr="009B16D6" w:rsidRDefault="003175FC" w:rsidP="00425CF2">
            <w:pPr>
              <w:spacing w:line="240" w:lineRule="auto"/>
              <w:jc w:val="left"/>
              <w:rPr>
                <w:sz w:val="20"/>
                <w:szCs w:val="20"/>
              </w:rPr>
            </w:pPr>
          </w:p>
        </w:tc>
      </w:tr>
      <w:tr w:rsidR="00AA35F1" w:rsidRPr="00AA35F1" w14:paraId="6215010C" w14:textId="77777777" w:rsidTr="003F1B8C">
        <w:tc>
          <w:tcPr>
            <w:tcW w:w="2835" w:type="dxa"/>
          </w:tcPr>
          <w:p w14:paraId="2E52789D" w14:textId="1F4EA192" w:rsidR="00AA35F1" w:rsidRDefault="00AA35F1" w:rsidP="00AA35F1">
            <w:pPr>
              <w:spacing w:line="240" w:lineRule="auto"/>
              <w:jc w:val="left"/>
              <w:rPr>
                <w:b/>
                <w:bCs/>
                <w:sz w:val="24"/>
                <w:szCs w:val="28"/>
              </w:rPr>
            </w:pPr>
            <w:r>
              <w:rPr>
                <w:b/>
                <w:bCs/>
                <w:sz w:val="24"/>
                <w:szCs w:val="28"/>
              </w:rPr>
              <w:t xml:space="preserve">HOW TO </w:t>
            </w:r>
            <w:r w:rsidR="000C3ADB">
              <w:rPr>
                <w:b/>
                <w:bCs/>
                <w:sz w:val="24"/>
                <w:szCs w:val="28"/>
              </w:rPr>
              <w:t>USE</w:t>
            </w:r>
            <w:r>
              <w:rPr>
                <w:b/>
                <w:bCs/>
                <w:sz w:val="24"/>
                <w:szCs w:val="28"/>
              </w:rPr>
              <w:t>:</w:t>
            </w:r>
          </w:p>
        </w:tc>
        <w:tc>
          <w:tcPr>
            <w:tcW w:w="284" w:type="dxa"/>
          </w:tcPr>
          <w:p w14:paraId="2CE9E000" w14:textId="77777777" w:rsidR="00AA35F1" w:rsidRPr="00AA35F1" w:rsidRDefault="00AA35F1" w:rsidP="00653DDE">
            <w:pPr>
              <w:spacing w:line="240" w:lineRule="auto"/>
              <w:rPr>
                <w:b/>
                <w:bCs/>
                <w:sz w:val="24"/>
                <w:szCs w:val="28"/>
              </w:rPr>
            </w:pPr>
          </w:p>
        </w:tc>
        <w:tc>
          <w:tcPr>
            <w:tcW w:w="5904" w:type="dxa"/>
          </w:tcPr>
          <w:p w14:paraId="6EA73A6F" w14:textId="4655CE8E" w:rsidR="000C3ADB" w:rsidRPr="009B16D6" w:rsidRDefault="00425CF2" w:rsidP="00612C67">
            <w:pPr>
              <w:spacing w:line="240" w:lineRule="auto"/>
              <w:rPr>
                <w:sz w:val="20"/>
                <w:szCs w:val="20"/>
              </w:rPr>
            </w:pPr>
            <w:r w:rsidRPr="009B16D6">
              <w:rPr>
                <w:sz w:val="20"/>
                <w:szCs w:val="20"/>
              </w:rPr>
              <w:t>Complete th</w:t>
            </w:r>
            <w:r w:rsidR="003B6B8D" w:rsidRPr="009B16D6">
              <w:rPr>
                <w:sz w:val="20"/>
                <w:szCs w:val="20"/>
              </w:rPr>
              <w:t xml:space="preserve">e template with information relevant to your initiative using the </w:t>
            </w:r>
            <w:r w:rsidR="000C3ADB" w:rsidRPr="009B16D6">
              <w:rPr>
                <w:sz w:val="20"/>
                <w:szCs w:val="20"/>
              </w:rPr>
              <w:t xml:space="preserve">stated </w:t>
            </w:r>
            <w:r w:rsidR="003B6B8D" w:rsidRPr="009B16D6">
              <w:rPr>
                <w:sz w:val="20"/>
                <w:szCs w:val="20"/>
              </w:rPr>
              <w:t>headings</w:t>
            </w:r>
            <w:r w:rsidR="000C3ADB" w:rsidRPr="009B16D6">
              <w:rPr>
                <w:sz w:val="20"/>
                <w:szCs w:val="20"/>
              </w:rPr>
              <w:t>.</w:t>
            </w:r>
          </w:p>
          <w:p w14:paraId="77FB519E" w14:textId="77777777" w:rsidR="000C3ADB" w:rsidRPr="009B16D6" w:rsidRDefault="000C3ADB" w:rsidP="00612C67">
            <w:pPr>
              <w:spacing w:line="240" w:lineRule="auto"/>
              <w:rPr>
                <w:sz w:val="20"/>
                <w:szCs w:val="20"/>
              </w:rPr>
            </w:pPr>
          </w:p>
          <w:p w14:paraId="4E0E690D" w14:textId="77777777" w:rsidR="00AA35F1" w:rsidRPr="009B16D6" w:rsidRDefault="00425CF2" w:rsidP="00612C67">
            <w:pPr>
              <w:spacing w:line="240" w:lineRule="auto"/>
              <w:rPr>
                <w:sz w:val="20"/>
                <w:szCs w:val="20"/>
              </w:rPr>
            </w:pPr>
            <w:r w:rsidRPr="009B16D6">
              <w:rPr>
                <w:sz w:val="20"/>
                <w:szCs w:val="20"/>
              </w:rPr>
              <w:t>Any text in grey italics within this document is for guidance purposes only and should be deleted before finalising the TOR for use.</w:t>
            </w:r>
          </w:p>
          <w:p w14:paraId="234325FC" w14:textId="7F7710A2" w:rsidR="000C3ADB" w:rsidRPr="009B16D6" w:rsidRDefault="000C3ADB" w:rsidP="00612C67">
            <w:pPr>
              <w:spacing w:line="240" w:lineRule="auto"/>
              <w:rPr>
                <w:b/>
                <w:bCs/>
                <w:sz w:val="20"/>
                <w:szCs w:val="20"/>
              </w:rPr>
            </w:pPr>
          </w:p>
        </w:tc>
      </w:tr>
      <w:tr w:rsidR="003175FC" w:rsidRPr="00AA35F1" w14:paraId="13989B72" w14:textId="77777777" w:rsidTr="003F1B8C">
        <w:trPr>
          <w:trHeight w:val="574"/>
        </w:trPr>
        <w:tc>
          <w:tcPr>
            <w:tcW w:w="2835" w:type="dxa"/>
            <w:vAlign w:val="center"/>
          </w:tcPr>
          <w:p w14:paraId="7D828936" w14:textId="7E645842" w:rsidR="003175FC" w:rsidRPr="000C3ADB" w:rsidRDefault="00AA35F1" w:rsidP="00653DDE">
            <w:pPr>
              <w:spacing w:line="240" w:lineRule="auto"/>
              <w:rPr>
                <w:b/>
                <w:bCs/>
                <w:sz w:val="20"/>
                <w:szCs w:val="22"/>
              </w:rPr>
            </w:pPr>
            <w:r w:rsidRPr="000C3ADB">
              <w:rPr>
                <w:b/>
                <w:bCs/>
                <w:sz w:val="20"/>
                <w:szCs w:val="22"/>
              </w:rPr>
              <w:t>TOOL CITATION:</w:t>
            </w:r>
          </w:p>
        </w:tc>
        <w:tc>
          <w:tcPr>
            <w:tcW w:w="284" w:type="dxa"/>
            <w:vAlign w:val="center"/>
          </w:tcPr>
          <w:p w14:paraId="150B4A8E" w14:textId="68075CDD" w:rsidR="003175FC" w:rsidRPr="000C3ADB" w:rsidRDefault="003175FC" w:rsidP="00653DDE">
            <w:pPr>
              <w:spacing w:line="240" w:lineRule="auto"/>
              <w:rPr>
                <w:b/>
                <w:bCs/>
                <w:sz w:val="20"/>
                <w:szCs w:val="22"/>
              </w:rPr>
            </w:pPr>
          </w:p>
        </w:tc>
        <w:tc>
          <w:tcPr>
            <w:tcW w:w="5904" w:type="dxa"/>
            <w:vAlign w:val="center"/>
          </w:tcPr>
          <w:p w14:paraId="6D37DFFB" w14:textId="5C0A2835" w:rsidR="003175FC" w:rsidRPr="009B16D6" w:rsidRDefault="002A7CF6" w:rsidP="00653DDE">
            <w:pPr>
              <w:spacing w:line="240" w:lineRule="auto"/>
              <w:rPr>
                <w:b/>
                <w:bCs/>
                <w:sz w:val="20"/>
                <w:szCs w:val="20"/>
              </w:rPr>
            </w:pPr>
            <w:r w:rsidRPr="009B16D6">
              <w:rPr>
                <w:sz w:val="20"/>
                <w:szCs w:val="20"/>
              </w:rPr>
              <w:t>www.yumpu.com/en/document/view/37244420/terms-of-reference-a-governance-committee-name</w:t>
            </w:r>
            <w:r w:rsidRPr="009B16D6">
              <w:rPr>
                <w:b/>
                <w:bCs/>
                <w:sz w:val="20"/>
                <w:szCs w:val="20"/>
              </w:rPr>
              <w:t>-</w:t>
            </w:r>
          </w:p>
        </w:tc>
      </w:tr>
    </w:tbl>
    <w:p w14:paraId="58433B14" w14:textId="195B74EF" w:rsidR="00ED51E9" w:rsidRDefault="00ED51E9">
      <w:pPr>
        <w:spacing w:after="160" w:line="259" w:lineRule="auto"/>
        <w:jc w:val="left"/>
      </w:pPr>
    </w:p>
    <w:p w14:paraId="4840ACE1" w14:textId="77777777" w:rsidR="004864DB" w:rsidRDefault="004864DB">
      <w:pPr>
        <w:spacing w:after="160" w:line="259" w:lineRule="auto"/>
        <w:jc w:val="left"/>
      </w:pPr>
    </w:p>
    <w:p w14:paraId="2250CF11" w14:textId="77777777" w:rsidR="009B16D6" w:rsidRDefault="009B16D6">
      <w:pPr>
        <w:spacing w:after="160" w:line="259" w:lineRule="auto"/>
        <w:jc w:val="left"/>
        <w:rPr>
          <w:b/>
          <w:bCs/>
          <w:color w:val="002BAB"/>
          <w:sz w:val="28"/>
          <w:szCs w:val="32"/>
        </w:rPr>
      </w:pPr>
      <w:r>
        <w:rPr>
          <w:b/>
          <w:bCs/>
          <w:color w:val="002BAB"/>
          <w:sz w:val="28"/>
          <w:szCs w:val="32"/>
        </w:rPr>
        <w:lastRenderedPageBreak/>
        <w:br w:type="page"/>
      </w:r>
    </w:p>
    <w:p w14:paraId="2CED971D" w14:textId="11025A59" w:rsidR="00AA35F1" w:rsidRPr="00337E7B" w:rsidRDefault="005E7E9F" w:rsidP="00337E7B">
      <w:pPr>
        <w:jc w:val="center"/>
        <w:rPr>
          <w:b/>
          <w:bCs/>
          <w:color w:val="002BAB"/>
          <w:sz w:val="28"/>
          <w:szCs w:val="32"/>
        </w:rPr>
      </w:pPr>
      <w:r w:rsidRPr="00337E7B">
        <w:rPr>
          <w:b/>
          <w:bCs/>
          <w:color w:val="002BAB"/>
          <w:sz w:val="28"/>
          <w:szCs w:val="32"/>
        </w:rPr>
        <w:t>TERMS OF REFERENCE (</w:t>
      </w:r>
      <w:proofErr w:type="spellStart"/>
      <w:r w:rsidRPr="00337E7B">
        <w:rPr>
          <w:b/>
          <w:bCs/>
          <w:color w:val="002BAB"/>
          <w:sz w:val="28"/>
          <w:szCs w:val="32"/>
        </w:rPr>
        <w:t>ToR</w:t>
      </w:r>
      <w:proofErr w:type="spellEnd"/>
      <w:r w:rsidRPr="00337E7B">
        <w:rPr>
          <w:b/>
          <w:bCs/>
          <w:color w:val="002BAB"/>
          <w:sz w:val="28"/>
          <w:szCs w:val="32"/>
        </w:rPr>
        <w:t>)</w:t>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2405"/>
        <w:gridCol w:w="6611"/>
      </w:tblGrid>
      <w:tr w:rsidR="00204C9C" w14:paraId="092F1307" w14:textId="77777777" w:rsidTr="009054FF">
        <w:tc>
          <w:tcPr>
            <w:tcW w:w="2405" w:type="dxa"/>
            <w:tcBorders>
              <w:right w:val="single" w:sz="4" w:space="0" w:color="auto"/>
            </w:tcBorders>
            <w:shd w:val="clear" w:color="auto" w:fill="002BAB"/>
          </w:tcPr>
          <w:p w14:paraId="3BC10D03" w14:textId="754B8E1D" w:rsidR="00204C9C" w:rsidRPr="00204C9C" w:rsidRDefault="00204C9C" w:rsidP="004864DB">
            <w:pPr>
              <w:spacing w:before="60" w:after="60" w:line="240" w:lineRule="auto"/>
              <w:rPr>
                <w:b/>
                <w:bCs/>
                <w:color w:val="FFFFFF" w:themeColor="background1"/>
              </w:rPr>
            </w:pPr>
            <w:r w:rsidRPr="00204C9C">
              <w:rPr>
                <w:b/>
                <w:bCs/>
              </w:rPr>
              <w:t>Project</w:t>
            </w:r>
          </w:p>
        </w:tc>
        <w:tc>
          <w:tcPr>
            <w:tcW w:w="6611" w:type="dxa"/>
            <w:tcBorders>
              <w:left w:val="single" w:sz="4" w:space="0" w:color="auto"/>
              <w:right w:val="single" w:sz="4" w:space="0" w:color="auto"/>
            </w:tcBorders>
          </w:tcPr>
          <w:p w14:paraId="781CEFF9" w14:textId="77777777" w:rsidR="00204C9C" w:rsidRDefault="00204C9C" w:rsidP="00486B52">
            <w:pPr>
              <w:spacing w:line="240" w:lineRule="auto"/>
            </w:pPr>
          </w:p>
        </w:tc>
      </w:tr>
      <w:tr w:rsidR="00204C9C" w14:paraId="3A58D2C7" w14:textId="77777777" w:rsidTr="009054FF">
        <w:tc>
          <w:tcPr>
            <w:tcW w:w="2405" w:type="dxa"/>
            <w:tcBorders>
              <w:right w:val="single" w:sz="4" w:space="0" w:color="auto"/>
            </w:tcBorders>
            <w:shd w:val="clear" w:color="auto" w:fill="002BAB"/>
          </w:tcPr>
          <w:p w14:paraId="6DF9B8D9" w14:textId="6E97D64F" w:rsidR="00204C9C" w:rsidRPr="00204C9C" w:rsidRDefault="00204C9C" w:rsidP="004864DB">
            <w:pPr>
              <w:spacing w:before="60" w:after="60" w:line="240" w:lineRule="auto"/>
              <w:rPr>
                <w:b/>
                <w:bCs/>
                <w:color w:val="FFFFFF" w:themeColor="background1"/>
              </w:rPr>
            </w:pPr>
            <w:r w:rsidRPr="00204C9C">
              <w:rPr>
                <w:b/>
                <w:bCs/>
              </w:rPr>
              <w:t>Date</w:t>
            </w:r>
          </w:p>
        </w:tc>
        <w:tc>
          <w:tcPr>
            <w:tcW w:w="6611" w:type="dxa"/>
            <w:tcBorders>
              <w:left w:val="single" w:sz="4" w:space="0" w:color="auto"/>
              <w:right w:val="single" w:sz="4" w:space="0" w:color="auto"/>
            </w:tcBorders>
          </w:tcPr>
          <w:p w14:paraId="20355DB6" w14:textId="77777777" w:rsidR="00204C9C" w:rsidRDefault="00204C9C" w:rsidP="00486B52">
            <w:pPr>
              <w:spacing w:line="240" w:lineRule="auto"/>
            </w:pPr>
          </w:p>
        </w:tc>
      </w:tr>
      <w:tr w:rsidR="00204C9C" w14:paraId="1D9B7472" w14:textId="77777777" w:rsidTr="009054FF">
        <w:tc>
          <w:tcPr>
            <w:tcW w:w="2405" w:type="dxa"/>
            <w:tcBorders>
              <w:right w:val="single" w:sz="4" w:space="0" w:color="auto"/>
            </w:tcBorders>
            <w:shd w:val="clear" w:color="auto" w:fill="002BAB"/>
          </w:tcPr>
          <w:p w14:paraId="7C9AF6F4" w14:textId="52058491" w:rsidR="00204C9C" w:rsidRPr="00204C9C" w:rsidRDefault="00204C9C" w:rsidP="004864DB">
            <w:pPr>
              <w:spacing w:before="60" w:after="60" w:line="240" w:lineRule="auto"/>
              <w:rPr>
                <w:b/>
                <w:bCs/>
                <w:color w:val="FFFFFF" w:themeColor="background1"/>
              </w:rPr>
            </w:pPr>
            <w:r w:rsidRPr="00204C9C">
              <w:rPr>
                <w:b/>
                <w:bCs/>
              </w:rPr>
              <w:t>Key contact</w:t>
            </w:r>
          </w:p>
        </w:tc>
        <w:tc>
          <w:tcPr>
            <w:tcW w:w="6611" w:type="dxa"/>
            <w:tcBorders>
              <w:left w:val="single" w:sz="4" w:space="0" w:color="auto"/>
              <w:right w:val="single" w:sz="4" w:space="0" w:color="auto"/>
            </w:tcBorders>
          </w:tcPr>
          <w:p w14:paraId="6000E699" w14:textId="77777777" w:rsidR="00204C9C" w:rsidRDefault="00204C9C" w:rsidP="00486B52">
            <w:pPr>
              <w:spacing w:line="240" w:lineRule="auto"/>
            </w:pPr>
          </w:p>
        </w:tc>
      </w:tr>
      <w:tr w:rsidR="00BF54B8" w14:paraId="1AAF0E98" w14:textId="77777777" w:rsidTr="00486B52">
        <w:tblPrEx>
          <w:tblBorders>
            <w:left w:val="single" w:sz="4" w:space="0" w:color="auto"/>
            <w:right w:val="single" w:sz="4" w:space="0" w:color="auto"/>
            <w:insideV w:val="single" w:sz="4" w:space="0" w:color="auto"/>
          </w:tblBorders>
        </w:tblPrEx>
        <w:tc>
          <w:tcPr>
            <w:tcW w:w="2405" w:type="dxa"/>
            <w:shd w:val="clear" w:color="auto" w:fill="F2F2F2" w:themeFill="background1" w:themeFillShade="F2"/>
          </w:tcPr>
          <w:p w14:paraId="6A9A7E76" w14:textId="77777777" w:rsidR="00D50756" w:rsidRPr="00D50756" w:rsidRDefault="00D50756" w:rsidP="00D50756">
            <w:pPr>
              <w:spacing w:line="240" w:lineRule="auto"/>
              <w:jc w:val="left"/>
              <w:rPr>
                <w:b/>
                <w:bCs/>
              </w:rPr>
            </w:pPr>
            <w:r w:rsidRPr="00D50756">
              <w:rPr>
                <w:b/>
                <w:bCs/>
              </w:rPr>
              <w:t>Role/Purpose</w:t>
            </w:r>
          </w:p>
          <w:p w14:paraId="79B878DD" w14:textId="77777777" w:rsidR="00BF54B8" w:rsidRPr="00D50756" w:rsidRDefault="00BF54B8" w:rsidP="00D50756">
            <w:pPr>
              <w:spacing w:line="240" w:lineRule="auto"/>
              <w:jc w:val="left"/>
              <w:rPr>
                <w:b/>
                <w:bCs/>
              </w:rPr>
            </w:pPr>
          </w:p>
        </w:tc>
        <w:tc>
          <w:tcPr>
            <w:tcW w:w="6611" w:type="dxa"/>
          </w:tcPr>
          <w:p w14:paraId="798BD14E" w14:textId="77777777" w:rsidR="00D50756" w:rsidRPr="00BF2255" w:rsidRDefault="00D50756" w:rsidP="00BF2255">
            <w:pPr>
              <w:spacing w:line="240" w:lineRule="auto"/>
              <w:jc w:val="left"/>
              <w:rPr>
                <w:i/>
                <w:iCs/>
                <w:color w:val="595959" w:themeColor="text1" w:themeTint="A6"/>
                <w:sz w:val="20"/>
                <w:szCs w:val="22"/>
              </w:rPr>
            </w:pPr>
            <w:r w:rsidRPr="00BF2255">
              <w:rPr>
                <w:i/>
                <w:iCs/>
                <w:color w:val="595959" w:themeColor="text1" w:themeTint="A6"/>
                <w:sz w:val="20"/>
                <w:szCs w:val="22"/>
              </w:rPr>
              <w:t>This section explains the primary role and purpose of the group. It defines what the group aims to achieve and how it contributes to broader organizational or project goals.</w:t>
            </w:r>
          </w:p>
          <w:p w14:paraId="3501A1F5" w14:textId="77777777" w:rsidR="00BF54B8" w:rsidRPr="00BF2255" w:rsidRDefault="00BF54B8" w:rsidP="00BF2255">
            <w:pPr>
              <w:spacing w:line="240" w:lineRule="auto"/>
              <w:jc w:val="left"/>
              <w:rPr>
                <w:i/>
                <w:iCs/>
                <w:color w:val="595959" w:themeColor="text1" w:themeTint="A6"/>
                <w:sz w:val="20"/>
                <w:szCs w:val="22"/>
              </w:rPr>
            </w:pPr>
          </w:p>
        </w:tc>
      </w:tr>
      <w:tr w:rsidR="00BF54B8" w14:paraId="486C62D9" w14:textId="77777777" w:rsidTr="00486B52">
        <w:tblPrEx>
          <w:tblBorders>
            <w:left w:val="single" w:sz="4" w:space="0" w:color="auto"/>
            <w:right w:val="single" w:sz="4" w:space="0" w:color="auto"/>
            <w:insideV w:val="single" w:sz="4" w:space="0" w:color="auto"/>
          </w:tblBorders>
        </w:tblPrEx>
        <w:tc>
          <w:tcPr>
            <w:tcW w:w="2405" w:type="dxa"/>
            <w:shd w:val="clear" w:color="auto" w:fill="F2F2F2" w:themeFill="background1" w:themeFillShade="F2"/>
          </w:tcPr>
          <w:p w14:paraId="34B17FD1" w14:textId="77777777" w:rsidR="00D50756" w:rsidRPr="00D50756" w:rsidRDefault="00D50756" w:rsidP="00D50756">
            <w:pPr>
              <w:spacing w:line="240" w:lineRule="auto"/>
              <w:jc w:val="left"/>
              <w:rPr>
                <w:b/>
                <w:bCs/>
              </w:rPr>
            </w:pPr>
            <w:r w:rsidRPr="00D50756">
              <w:rPr>
                <w:b/>
                <w:bCs/>
              </w:rPr>
              <w:t>Context</w:t>
            </w:r>
          </w:p>
          <w:p w14:paraId="48CFA7D9" w14:textId="77777777" w:rsidR="00BF54B8" w:rsidRPr="00D50756" w:rsidRDefault="00BF54B8" w:rsidP="00D50756">
            <w:pPr>
              <w:spacing w:line="240" w:lineRule="auto"/>
              <w:jc w:val="left"/>
              <w:rPr>
                <w:b/>
                <w:bCs/>
              </w:rPr>
            </w:pPr>
          </w:p>
        </w:tc>
        <w:tc>
          <w:tcPr>
            <w:tcW w:w="6611" w:type="dxa"/>
          </w:tcPr>
          <w:p w14:paraId="45A35692" w14:textId="77777777" w:rsidR="00D50756" w:rsidRPr="00BF2255" w:rsidRDefault="00D50756" w:rsidP="00BF2255">
            <w:pPr>
              <w:spacing w:line="240" w:lineRule="auto"/>
              <w:jc w:val="left"/>
              <w:rPr>
                <w:i/>
                <w:iCs/>
                <w:color w:val="595959" w:themeColor="text1" w:themeTint="A6"/>
                <w:sz w:val="20"/>
                <w:szCs w:val="22"/>
              </w:rPr>
            </w:pPr>
            <w:r w:rsidRPr="00BF2255">
              <w:rPr>
                <w:i/>
                <w:iCs/>
                <w:color w:val="595959" w:themeColor="text1" w:themeTint="A6"/>
                <w:sz w:val="20"/>
                <w:szCs w:val="22"/>
              </w:rPr>
              <w:t>This section provides background information, including the rationale for forming the group and its relevance within the larger framework or project.</w:t>
            </w:r>
          </w:p>
          <w:p w14:paraId="6167065F" w14:textId="77777777" w:rsidR="00BF54B8" w:rsidRPr="00BF2255" w:rsidRDefault="00BF54B8" w:rsidP="00BF2255">
            <w:pPr>
              <w:spacing w:line="240" w:lineRule="auto"/>
              <w:jc w:val="left"/>
              <w:rPr>
                <w:i/>
                <w:iCs/>
                <w:color w:val="595959" w:themeColor="text1" w:themeTint="A6"/>
                <w:sz w:val="20"/>
                <w:szCs w:val="22"/>
              </w:rPr>
            </w:pPr>
          </w:p>
        </w:tc>
      </w:tr>
      <w:tr w:rsidR="00BF54B8" w14:paraId="223263E3" w14:textId="77777777" w:rsidTr="00486B52">
        <w:tblPrEx>
          <w:tblBorders>
            <w:left w:val="single" w:sz="4" w:space="0" w:color="auto"/>
            <w:right w:val="single" w:sz="4" w:space="0" w:color="auto"/>
            <w:insideV w:val="single" w:sz="4" w:space="0" w:color="auto"/>
          </w:tblBorders>
        </w:tblPrEx>
        <w:tc>
          <w:tcPr>
            <w:tcW w:w="2405" w:type="dxa"/>
            <w:shd w:val="clear" w:color="auto" w:fill="F2F2F2" w:themeFill="background1" w:themeFillShade="F2"/>
          </w:tcPr>
          <w:p w14:paraId="1618E7D3" w14:textId="1CD24D9D" w:rsidR="00D50756" w:rsidRPr="00D50756" w:rsidRDefault="00D50756" w:rsidP="00D50756">
            <w:pPr>
              <w:spacing w:line="240" w:lineRule="auto"/>
              <w:jc w:val="left"/>
              <w:rPr>
                <w:b/>
                <w:bCs/>
              </w:rPr>
            </w:pPr>
            <w:r w:rsidRPr="00D50756">
              <w:rPr>
                <w:b/>
                <w:bCs/>
              </w:rPr>
              <w:t xml:space="preserve">Members, Roles </w:t>
            </w:r>
            <w:r w:rsidR="00BF2255">
              <w:rPr>
                <w:b/>
                <w:bCs/>
              </w:rPr>
              <w:t>and</w:t>
            </w:r>
            <w:r w:rsidRPr="00D50756">
              <w:rPr>
                <w:b/>
                <w:bCs/>
              </w:rPr>
              <w:t xml:space="preserve"> Responsibilities</w:t>
            </w:r>
          </w:p>
          <w:p w14:paraId="0118EDBC" w14:textId="77777777" w:rsidR="00BF54B8" w:rsidRPr="00D50756" w:rsidRDefault="00BF54B8" w:rsidP="00D50756">
            <w:pPr>
              <w:spacing w:line="240" w:lineRule="auto"/>
              <w:jc w:val="left"/>
              <w:rPr>
                <w:b/>
                <w:bCs/>
              </w:rPr>
            </w:pPr>
          </w:p>
        </w:tc>
        <w:tc>
          <w:tcPr>
            <w:tcW w:w="6611" w:type="dxa"/>
          </w:tcPr>
          <w:p w14:paraId="6581CB07" w14:textId="77777777" w:rsidR="00D50756" w:rsidRPr="00BF2255" w:rsidRDefault="00D50756" w:rsidP="00BF2255">
            <w:pPr>
              <w:spacing w:line="240" w:lineRule="auto"/>
              <w:jc w:val="left"/>
              <w:rPr>
                <w:i/>
                <w:iCs/>
                <w:color w:val="595959" w:themeColor="text1" w:themeTint="A6"/>
                <w:sz w:val="20"/>
                <w:szCs w:val="22"/>
              </w:rPr>
            </w:pPr>
            <w:r w:rsidRPr="00BF2255">
              <w:rPr>
                <w:i/>
                <w:iCs/>
                <w:color w:val="595959" w:themeColor="text1" w:themeTint="A6"/>
                <w:sz w:val="20"/>
                <w:szCs w:val="22"/>
              </w:rPr>
              <w:t>Lists the members, their roles, and affiliations. Includes guidelines on selecting or replacing members to ensure diversity and expertise. Describes the duties of the group and its members, such as providing expert advice, ensuring collaboration, or monitoring progress. It also outlines individual members' commitments, such as attending meetings and timely decision-making.</w:t>
            </w:r>
          </w:p>
          <w:p w14:paraId="3465030A" w14:textId="77777777" w:rsidR="00BF54B8" w:rsidRPr="00BF2255" w:rsidRDefault="00BF54B8" w:rsidP="00BF2255">
            <w:pPr>
              <w:spacing w:line="240" w:lineRule="auto"/>
              <w:jc w:val="left"/>
              <w:rPr>
                <w:i/>
                <w:iCs/>
                <w:color w:val="595959" w:themeColor="text1" w:themeTint="A6"/>
                <w:sz w:val="20"/>
                <w:szCs w:val="22"/>
              </w:rPr>
            </w:pPr>
          </w:p>
        </w:tc>
      </w:tr>
      <w:tr w:rsidR="00BF54B8" w14:paraId="3DE6D21E" w14:textId="77777777" w:rsidTr="00486B52">
        <w:tblPrEx>
          <w:tblBorders>
            <w:left w:val="single" w:sz="4" w:space="0" w:color="auto"/>
            <w:right w:val="single" w:sz="4" w:space="0" w:color="auto"/>
            <w:insideV w:val="single" w:sz="4" w:space="0" w:color="auto"/>
          </w:tblBorders>
        </w:tblPrEx>
        <w:tc>
          <w:tcPr>
            <w:tcW w:w="2405" w:type="dxa"/>
            <w:shd w:val="clear" w:color="auto" w:fill="F2F2F2" w:themeFill="background1" w:themeFillShade="F2"/>
          </w:tcPr>
          <w:p w14:paraId="19894A6C" w14:textId="77777777" w:rsidR="00D50756" w:rsidRPr="00D50756" w:rsidRDefault="00D50756" w:rsidP="00D50756">
            <w:pPr>
              <w:spacing w:line="240" w:lineRule="auto"/>
              <w:jc w:val="left"/>
              <w:rPr>
                <w:b/>
                <w:bCs/>
              </w:rPr>
            </w:pPr>
            <w:r w:rsidRPr="00D50756">
              <w:rPr>
                <w:b/>
                <w:bCs/>
              </w:rPr>
              <w:t>Meetings</w:t>
            </w:r>
          </w:p>
          <w:p w14:paraId="022EC4DC" w14:textId="77777777" w:rsidR="00BF54B8" w:rsidRPr="00D50756" w:rsidRDefault="00BF54B8" w:rsidP="00D50756">
            <w:pPr>
              <w:spacing w:line="240" w:lineRule="auto"/>
              <w:jc w:val="left"/>
              <w:rPr>
                <w:b/>
                <w:bCs/>
              </w:rPr>
            </w:pPr>
          </w:p>
        </w:tc>
        <w:tc>
          <w:tcPr>
            <w:tcW w:w="6611" w:type="dxa"/>
          </w:tcPr>
          <w:p w14:paraId="653E6DF2" w14:textId="77777777" w:rsidR="00BF54B8" w:rsidRPr="00BF2255" w:rsidRDefault="00D50756" w:rsidP="00BF2255">
            <w:pPr>
              <w:spacing w:line="240" w:lineRule="auto"/>
              <w:jc w:val="left"/>
              <w:rPr>
                <w:i/>
                <w:iCs/>
                <w:color w:val="595959" w:themeColor="text1" w:themeTint="A6"/>
                <w:sz w:val="20"/>
                <w:szCs w:val="22"/>
              </w:rPr>
            </w:pPr>
            <w:r w:rsidRPr="00BF2255">
              <w:rPr>
                <w:i/>
                <w:iCs/>
                <w:color w:val="595959" w:themeColor="text1" w:themeTint="A6"/>
                <w:sz w:val="20"/>
                <w:szCs w:val="22"/>
              </w:rPr>
              <w:t>Specifies the frequency, duration, and format of meetings (e.g., online, in-person). Details on agenda distribution, quorum requirements, and decision-making processes are also included.</w:t>
            </w:r>
          </w:p>
          <w:p w14:paraId="5742EF65" w14:textId="675A5139" w:rsidR="00486B52" w:rsidRPr="00BF2255" w:rsidRDefault="00486B52" w:rsidP="00BF2255">
            <w:pPr>
              <w:spacing w:line="240" w:lineRule="auto"/>
              <w:jc w:val="left"/>
              <w:rPr>
                <w:i/>
                <w:iCs/>
                <w:color w:val="595959" w:themeColor="text1" w:themeTint="A6"/>
                <w:sz w:val="20"/>
                <w:szCs w:val="22"/>
              </w:rPr>
            </w:pPr>
          </w:p>
        </w:tc>
      </w:tr>
      <w:tr w:rsidR="00BF54B8" w14:paraId="04001FBE" w14:textId="77777777" w:rsidTr="00486B52">
        <w:tblPrEx>
          <w:tblBorders>
            <w:left w:val="single" w:sz="4" w:space="0" w:color="auto"/>
            <w:right w:val="single" w:sz="4" w:space="0" w:color="auto"/>
            <w:insideV w:val="single" w:sz="4" w:space="0" w:color="auto"/>
          </w:tblBorders>
        </w:tblPrEx>
        <w:tc>
          <w:tcPr>
            <w:tcW w:w="2405" w:type="dxa"/>
            <w:shd w:val="clear" w:color="auto" w:fill="F2F2F2" w:themeFill="background1" w:themeFillShade="F2"/>
          </w:tcPr>
          <w:p w14:paraId="0E83AB38" w14:textId="77777777" w:rsidR="00D50756" w:rsidRPr="00D50756" w:rsidRDefault="00D50756" w:rsidP="00D50756">
            <w:pPr>
              <w:spacing w:line="240" w:lineRule="auto"/>
              <w:jc w:val="left"/>
              <w:rPr>
                <w:b/>
                <w:bCs/>
              </w:rPr>
            </w:pPr>
            <w:r w:rsidRPr="00D50756">
              <w:rPr>
                <w:b/>
                <w:bCs/>
              </w:rPr>
              <w:t>Agenda Items</w:t>
            </w:r>
          </w:p>
          <w:p w14:paraId="5B17A895" w14:textId="77777777" w:rsidR="00BF54B8" w:rsidRPr="00D50756" w:rsidRDefault="00BF54B8" w:rsidP="00D50756">
            <w:pPr>
              <w:spacing w:line="240" w:lineRule="auto"/>
              <w:jc w:val="left"/>
              <w:rPr>
                <w:b/>
                <w:bCs/>
              </w:rPr>
            </w:pPr>
          </w:p>
        </w:tc>
        <w:tc>
          <w:tcPr>
            <w:tcW w:w="6611" w:type="dxa"/>
          </w:tcPr>
          <w:p w14:paraId="325247AB" w14:textId="77777777" w:rsidR="00BF54B8" w:rsidRPr="00BF2255" w:rsidRDefault="00D50756" w:rsidP="00BF2255">
            <w:pPr>
              <w:spacing w:line="240" w:lineRule="auto"/>
              <w:jc w:val="left"/>
              <w:rPr>
                <w:i/>
                <w:iCs/>
                <w:color w:val="595959" w:themeColor="text1" w:themeTint="A6"/>
                <w:sz w:val="20"/>
                <w:szCs w:val="22"/>
              </w:rPr>
            </w:pPr>
            <w:r w:rsidRPr="00BF2255">
              <w:rPr>
                <w:i/>
                <w:iCs/>
                <w:color w:val="595959" w:themeColor="text1" w:themeTint="A6"/>
                <w:sz w:val="20"/>
                <w:szCs w:val="22"/>
              </w:rPr>
              <w:t>Provides guidance on preparing and managing agenda items to ensure focused discussions during meetings.</w:t>
            </w:r>
          </w:p>
          <w:p w14:paraId="35AB343F" w14:textId="28607C9F" w:rsidR="00486B52" w:rsidRPr="00BF2255" w:rsidRDefault="00486B52" w:rsidP="00BF2255">
            <w:pPr>
              <w:spacing w:line="240" w:lineRule="auto"/>
              <w:jc w:val="left"/>
              <w:rPr>
                <w:i/>
                <w:iCs/>
                <w:color w:val="595959" w:themeColor="text1" w:themeTint="A6"/>
                <w:sz w:val="20"/>
                <w:szCs w:val="22"/>
              </w:rPr>
            </w:pPr>
          </w:p>
        </w:tc>
      </w:tr>
      <w:tr w:rsidR="00BF54B8" w14:paraId="365ECCAE" w14:textId="77777777" w:rsidTr="00486B52">
        <w:tblPrEx>
          <w:tblBorders>
            <w:left w:val="single" w:sz="4" w:space="0" w:color="auto"/>
            <w:right w:val="single" w:sz="4" w:space="0" w:color="auto"/>
            <w:insideV w:val="single" w:sz="4" w:space="0" w:color="auto"/>
          </w:tblBorders>
        </w:tblPrEx>
        <w:tc>
          <w:tcPr>
            <w:tcW w:w="2405" w:type="dxa"/>
            <w:shd w:val="clear" w:color="auto" w:fill="F2F2F2" w:themeFill="background1" w:themeFillShade="F2"/>
          </w:tcPr>
          <w:p w14:paraId="34704A7B" w14:textId="77777777" w:rsidR="00D50756" w:rsidRPr="00D50756" w:rsidRDefault="00D50756" w:rsidP="00D50756">
            <w:pPr>
              <w:spacing w:line="240" w:lineRule="auto"/>
              <w:jc w:val="left"/>
              <w:rPr>
                <w:b/>
                <w:bCs/>
              </w:rPr>
            </w:pPr>
            <w:r w:rsidRPr="00D50756">
              <w:rPr>
                <w:b/>
                <w:bCs/>
              </w:rPr>
              <w:t>Minutes and Meeting Papers</w:t>
            </w:r>
          </w:p>
          <w:p w14:paraId="13CE811C" w14:textId="77777777" w:rsidR="00BF54B8" w:rsidRPr="00D50756" w:rsidRDefault="00BF54B8" w:rsidP="00D50756">
            <w:pPr>
              <w:spacing w:line="240" w:lineRule="auto"/>
              <w:jc w:val="left"/>
              <w:rPr>
                <w:b/>
                <w:bCs/>
              </w:rPr>
            </w:pPr>
          </w:p>
        </w:tc>
        <w:tc>
          <w:tcPr>
            <w:tcW w:w="6611" w:type="dxa"/>
          </w:tcPr>
          <w:p w14:paraId="743BD4C7" w14:textId="623F87BA" w:rsidR="00BF54B8" w:rsidRPr="00BF2255" w:rsidRDefault="00D50756" w:rsidP="00BF2255">
            <w:pPr>
              <w:spacing w:line="240" w:lineRule="auto"/>
              <w:jc w:val="left"/>
              <w:rPr>
                <w:i/>
                <w:iCs/>
                <w:color w:val="595959" w:themeColor="text1" w:themeTint="A6"/>
                <w:sz w:val="20"/>
                <w:szCs w:val="22"/>
              </w:rPr>
            </w:pPr>
            <w:r w:rsidRPr="00BF2255">
              <w:rPr>
                <w:i/>
                <w:iCs/>
                <w:color w:val="595959" w:themeColor="text1" w:themeTint="A6"/>
                <w:sz w:val="20"/>
                <w:szCs w:val="22"/>
              </w:rPr>
              <w:t>Details how meeting notes, decisions, and supporting documents will be prepared and shared with members.</w:t>
            </w:r>
          </w:p>
        </w:tc>
      </w:tr>
      <w:tr w:rsidR="00BF54B8" w14:paraId="4601E51F" w14:textId="77777777" w:rsidTr="00486B52">
        <w:tblPrEx>
          <w:tblBorders>
            <w:left w:val="single" w:sz="4" w:space="0" w:color="auto"/>
            <w:right w:val="single" w:sz="4" w:space="0" w:color="auto"/>
            <w:insideV w:val="single" w:sz="4" w:space="0" w:color="auto"/>
          </w:tblBorders>
        </w:tblPrEx>
        <w:tc>
          <w:tcPr>
            <w:tcW w:w="2405" w:type="dxa"/>
            <w:shd w:val="clear" w:color="auto" w:fill="F2F2F2" w:themeFill="background1" w:themeFillShade="F2"/>
          </w:tcPr>
          <w:p w14:paraId="1984E308" w14:textId="77777777" w:rsidR="00D50756" w:rsidRPr="00D50756" w:rsidRDefault="00D50756" w:rsidP="00D50756">
            <w:pPr>
              <w:spacing w:line="240" w:lineRule="auto"/>
              <w:jc w:val="left"/>
              <w:rPr>
                <w:b/>
                <w:bCs/>
              </w:rPr>
            </w:pPr>
            <w:r w:rsidRPr="00D50756">
              <w:rPr>
                <w:b/>
                <w:bCs/>
              </w:rPr>
              <w:t>Proxies</w:t>
            </w:r>
          </w:p>
          <w:p w14:paraId="36125065" w14:textId="77777777" w:rsidR="00BF54B8" w:rsidRPr="00D50756" w:rsidRDefault="00BF54B8" w:rsidP="00D50756">
            <w:pPr>
              <w:spacing w:line="240" w:lineRule="auto"/>
              <w:jc w:val="left"/>
              <w:rPr>
                <w:b/>
                <w:bCs/>
              </w:rPr>
            </w:pPr>
          </w:p>
        </w:tc>
        <w:tc>
          <w:tcPr>
            <w:tcW w:w="6611" w:type="dxa"/>
          </w:tcPr>
          <w:p w14:paraId="46E68783" w14:textId="77777777" w:rsidR="00D50756" w:rsidRPr="00BF2255" w:rsidRDefault="00D50756" w:rsidP="00BF2255">
            <w:pPr>
              <w:spacing w:line="240" w:lineRule="auto"/>
              <w:jc w:val="left"/>
              <w:rPr>
                <w:i/>
                <w:iCs/>
                <w:color w:val="595959" w:themeColor="text1" w:themeTint="A6"/>
                <w:sz w:val="20"/>
                <w:szCs w:val="22"/>
              </w:rPr>
            </w:pPr>
            <w:r w:rsidRPr="00BF2255">
              <w:rPr>
                <w:i/>
                <w:iCs/>
                <w:color w:val="595959" w:themeColor="text1" w:themeTint="A6"/>
                <w:sz w:val="20"/>
                <w:szCs w:val="22"/>
              </w:rPr>
              <w:t>Allows members to nominate proxies to attend meetings in their absence, ensuring continuity of representation and expertise.</w:t>
            </w:r>
          </w:p>
          <w:p w14:paraId="77A3124C" w14:textId="77777777" w:rsidR="00BF54B8" w:rsidRPr="00BF2255" w:rsidRDefault="00BF54B8" w:rsidP="00BF2255">
            <w:pPr>
              <w:spacing w:line="240" w:lineRule="auto"/>
              <w:jc w:val="left"/>
              <w:rPr>
                <w:i/>
                <w:iCs/>
                <w:color w:val="595959" w:themeColor="text1" w:themeTint="A6"/>
                <w:sz w:val="20"/>
                <w:szCs w:val="22"/>
              </w:rPr>
            </w:pPr>
          </w:p>
        </w:tc>
      </w:tr>
      <w:tr w:rsidR="00BF54B8" w14:paraId="68237308" w14:textId="77777777" w:rsidTr="00486B52">
        <w:tblPrEx>
          <w:tblBorders>
            <w:left w:val="single" w:sz="4" w:space="0" w:color="auto"/>
            <w:right w:val="single" w:sz="4" w:space="0" w:color="auto"/>
            <w:insideV w:val="single" w:sz="4" w:space="0" w:color="auto"/>
          </w:tblBorders>
        </w:tblPrEx>
        <w:tc>
          <w:tcPr>
            <w:tcW w:w="2405" w:type="dxa"/>
            <w:shd w:val="clear" w:color="auto" w:fill="F2F2F2" w:themeFill="background1" w:themeFillShade="F2"/>
          </w:tcPr>
          <w:p w14:paraId="620379A0" w14:textId="77777777" w:rsidR="00D50756" w:rsidRPr="00D50756" w:rsidRDefault="00D50756" w:rsidP="00D50756">
            <w:pPr>
              <w:spacing w:line="240" w:lineRule="auto"/>
              <w:jc w:val="left"/>
              <w:rPr>
                <w:b/>
                <w:bCs/>
              </w:rPr>
            </w:pPr>
            <w:r w:rsidRPr="00D50756">
              <w:rPr>
                <w:b/>
                <w:bCs/>
              </w:rPr>
              <w:t>Quorum Requirements</w:t>
            </w:r>
          </w:p>
          <w:p w14:paraId="51BFA54F" w14:textId="77777777" w:rsidR="00BF54B8" w:rsidRPr="00D50756" w:rsidRDefault="00BF54B8" w:rsidP="00D50756">
            <w:pPr>
              <w:spacing w:line="240" w:lineRule="auto"/>
              <w:jc w:val="left"/>
              <w:rPr>
                <w:b/>
                <w:bCs/>
              </w:rPr>
            </w:pPr>
          </w:p>
        </w:tc>
        <w:tc>
          <w:tcPr>
            <w:tcW w:w="6611" w:type="dxa"/>
          </w:tcPr>
          <w:p w14:paraId="6BE2D81B" w14:textId="77777777" w:rsidR="00D50756" w:rsidRPr="00BF2255" w:rsidRDefault="00D50756" w:rsidP="00BF2255">
            <w:pPr>
              <w:spacing w:line="240" w:lineRule="auto"/>
              <w:jc w:val="left"/>
              <w:rPr>
                <w:i/>
                <w:iCs/>
                <w:color w:val="595959" w:themeColor="text1" w:themeTint="A6"/>
                <w:sz w:val="20"/>
                <w:szCs w:val="22"/>
              </w:rPr>
            </w:pPr>
            <w:r w:rsidRPr="00BF2255">
              <w:rPr>
                <w:i/>
                <w:iCs/>
                <w:color w:val="595959" w:themeColor="text1" w:themeTint="A6"/>
                <w:sz w:val="20"/>
                <w:szCs w:val="22"/>
              </w:rPr>
              <w:t>Defines the minimum number of members required to validate decisions or conduct official business.</w:t>
            </w:r>
          </w:p>
          <w:p w14:paraId="4035B9BE" w14:textId="77777777" w:rsidR="00BF54B8" w:rsidRPr="00BF2255" w:rsidRDefault="00BF54B8" w:rsidP="00BF2255">
            <w:pPr>
              <w:spacing w:line="240" w:lineRule="auto"/>
              <w:jc w:val="left"/>
              <w:rPr>
                <w:i/>
                <w:iCs/>
                <w:color w:val="595959" w:themeColor="text1" w:themeTint="A6"/>
                <w:sz w:val="20"/>
                <w:szCs w:val="22"/>
              </w:rPr>
            </w:pPr>
          </w:p>
        </w:tc>
      </w:tr>
      <w:tr w:rsidR="00BF54B8" w14:paraId="634B728C" w14:textId="77777777" w:rsidTr="00486B52">
        <w:tblPrEx>
          <w:tblBorders>
            <w:left w:val="single" w:sz="4" w:space="0" w:color="auto"/>
            <w:right w:val="single" w:sz="4" w:space="0" w:color="auto"/>
            <w:insideV w:val="single" w:sz="4" w:space="0" w:color="auto"/>
          </w:tblBorders>
        </w:tblPrEx>
        <w:tc>
          <w:tcPr>
            <w:tcW w:w="2405" w:type="dxa"/>
            <w:shd w:val="clear" w:color="auto" w:fill="F2F2F2" w:themeFill="background1" w:themeFillShade="F2"/>
          </w:tcPr>
          <w:p w14:paraId="6FE985D9" w14:textId="77777777" w:rsidR="00D50756" w:rsidRPr="00D50756" w:rsidRDefault="00D50756" w:rsidP="00D50756">
            <w:pPr>
              <w:spacing w:line="240" w:lineRule="auto"/>
              <w:jc w:val="left"/>
              <w:rPr>
                <w:b/>
                <w:bCs/>
              </w:rPr>
            </w:pPr>
            <w:r w:rsidRPr="00D50756">
              <w:rPr>
                <w:b/>
                <w:bCs/>
              </w:rPr>
              <w:t>Amendment, Modification, or Variation</w:t>
            </w:r>
          </w:p>
          <w:p w14:paraId="3300DEE9" w14:textId="77777777" w:rsidR="00BF54B8" w:rsidRPr="00D50756" w:rsidRDefault="00BF54B8" w:rsidP="00D50756">
            <w:pPr>
              <w:spacing w:line="240" w:lineRule="auto"/>
              <w:jc w:val="left"/>
              <w:rPr>
                <w:b/>
                <w:bCs/>
              </w:rPr>
            </w:pPr>
          </w:p>
        </w:tc>
        <w:tc>
          <w:tcPr>
            <w:tcW w:w="6611" w:type="dxa"/>
          </w:tcPr>
          <w:p w14:paraId="4BDB2063" w14:textId="77777777" w:rsidR="00D50756" w:rsidRPr="00BF2255" w:rsidRDefault="00D50756" w:rsidP="00BF2255">
            <w:pPr>
              <w:spacing w:line="240" w:lineRule="auto"/>
              <w:jc w:val="left"/>
              <w:rPr>
                <w:i/>
                <w:iCs/>
                <w:color w:val="595959" w:themeColor="text1" w:themeTint="A6"/>
                <w:sz w:val="20"/>
                <w:szCs w:val="22"/>
              </w:rPr>
            </w:pPr>
            <w:r w:rsidRPr="00BF2255">
              <w:rPr>
                <w:i/>
                <w:iCs/>
                <w:color w:val="595959" w:themeColor="text1" w:themeTint="A6"/>
                <w:sz w:val="20"/>
                <w:szCs w:val="22"/>
              </w:rPr>
              <w:t xml:space="preserve">Outlines the process for revising the </w:t>
            </w:r>
            <w:proofErr w:type="spellStart"/>
            <w:r w:rsidRPr="00BF2255">
              <w:rPr>
                <w:i/>
                <w:iCs/>
                <w:color w:val="595959" w:themeColor="text1" w:themeTint="A6"/>
                <w:sz w:val="20"/>
                <w:szCs w:val="22"/>
              </w:rPr>
              <w:t>ToR</w:t>
            </w:r>
            <w:proofErr w:type="spellEnd"/>
            <w:r w:rsidRPr="00BF2255">
              <w:rPr>
                <w:i/>
                <w:iCs/>
                <w:color w:val="595959" w:themeColor="text1" w:themeTint="A6"/>
                <w:sz w:val="20"/>
                <w:szCs w:val="22"/>
              </w:rPr>
              <w:t>, ensuring flexibility to adapt as the group evolves.</w:t>
            </w:r>
          </w:p>
          <w:p w14:paraId="437464CA" w14:textId="77777777" w:rsidR="00BF54B8" w:rsidRPr="00BF2255" w:rsidRDefault="00BF54B8" w:rsidP="00BF2255">
            <w:pPr>
              <w:spacing w:line="240" w:lineRule="auto"/>
              <w:jc w:val="left"/>
              <w:rPr>
                <w:i/>
                <w:iCs/>
                <w:color w:val="595959" w:themeColor="text1" w:themeTint="A6"/>
                <w:sz w:val="20"/>
                <w:szCs w:val="22"/>
              </w:rPr>
            </w:pPr>
          </w:p>
        </w:tc>
      </w:tr>
      <w:tr w:rsidR="00BF54B8" w14:paraId="3EF731E4" w14:textId="77777777" w:rsidTr="00486B52">
        <w:tblPrEx>
          <w:tblBorders>
            <w:left w:val="single" w:sz="4" w:space="0" w:color="auto"/>
            <w:right w:val="single" w:sz="4" w:space="0" w:color="auto"/>
            <w:insideV w:val="single" w:sz="4" w:space="0" w:color="auto"/>
          </w:tblBorders>
        </w:tblPrEx>
        <w:tc>
          <w:tcPr>
            <w:tcW w:w="2405" w:type="dxa"/>
            <w:shd w:val="clear" w:color="auto" w:fill="F2F2F2" w:themeFill="background1" w:themeFillShade="F2"/>
          </w:tcPr>
          <w:p w14:paraId="574269C3" w14:textId="77777777" w:rsidR="00D50756" w:rsidRPr="00D50756" w:rsidRDefault="00D50756" w:rsidP="00D50756">
            <w:pPr>
              <w:spacing w:line="240" w:lineRule="auto"/>
              <w:jc w:val="left"/>
              <w:rPr>
                <w:b/>
                <w:bCs/>
              </w:rPr>
            </w:pPr>
            <w:r w:rsidRPr="00D50756">
              <w:rPr>
                <w:b/>
                <w:bCs/>
              </w:rPr>
              <w:t>Term</w:t>
            </w:r>
          </w:p>
          <w:p w14:paraId="6076448B" w14:textId="77777777" w:rsidR="00BF54B8" w:rsidRPr="00D50756" w:rsidRDefault="00BF54B8" w:rsidP="00D50756">
            <w:pPr>
              <w:spacing w:line="240" w:lineRule="auto"/>
              <w:jc w:val="left"/>
              <w:rPr>
                <w:b/>
                <w:bCs/>
              </w:rPr>
            </w:pPr>
          </w:p>
        </w:tc>
        <w:tc>
          <w:tcPr>
            <w:tcW w:w="6611" w:type="dxa"/>
          </w:tcPr>
          <w:p w14:paraId="1D26C0CA" w14:textId="77777777" w:rsidR="00D50756" w:rsidRPr="00BF2255" w:rsidRDefault="00D50756" w:rsidP="00BF2255">
            <w:pPr>
              <w:spacing w:line="240" w:lineRule="auto"/>
              <w:jc w:val="left"/>
              <w:rPr>
                <w:i/>
                <w:iCs/>
                <w:color w:val="595959" w:themeColor="text1" w:themeTint="A6"/>
                <w:sz w:val="20"/>
                <w:szCs w:val="22"/>
              </w:rPr>
            </w:pPr>
            <w:r w:rsidRPr="00BF2255">
              <w:rPr>
                <w:i/>
                <w:iCs/>
                <w:color w:val="595959" w:themeColor="text1" w:themeTint="A6"/>
                <w:sz w:val="20"/>
                <w:szCs w:val="22"/>
              </w:rPr>
              <w:t xml:space="preserve">Specifies the effective dates of the </w:t>
            </w:r>
            <w:proofErr w:type="spellStart"/>
            <w:r w:rsidRPr="00BF2255">
              <w:rPr>
                <w:i/>
                <w:iCs/>
                <w:color w:val="595959" w:themeColor="text1" w:themeTint="A6"/>
                <w:sz w:val="20"/>
                <w:szCs w:val="22"/>
              </w:rPr>
              <w:t>ToR</w:t>
            </w:r>
            <w:proofErr w:type="spellEnd"/>
            <w:r w:rsidRPr="00BF2255">
              <w:rPr>
                <w:i/>
                <w:iCs/>
                <w:color w:val="595959" w:themeColor="text1" w:themeTint="A6"/>
                <w:sz w:val="20"/>
                <w:szCs w:val="22"/>
              </w:rPr>
              <w:t xml:space="preserve">, indicating whether the group is ongoing or </w:t>
            </w:r>
            <w:proofErr w:type="gramStart"/>
            <w:r w:rsidRPr="00BF2255">
              <w:rPr>
                <w:i/>
                <w:iCs/>
                <w:color w:val="595959" w:themeColor="text1" w:themeTint="A6"/>
                <w:sz w:val="20"/>
                <w:szCs w:val="22"/>
              </w:rPr>
              <w:t>time-bound</w:t>
            </w:r>
            <w:proofErr w:type="gramEnd"/>
            <w:r w:rsidRPr="00BF2255">
              <w:rPr>
                <w:i/>
                <w:iCs/>
                <w:color w:val="595959" w:themeColor="text1" w:themeTint="A6"/>
                <w:sz w:val="20"/>
                <w:szCs w:val="22"/>
              </w:rPr>
              <w:t>.</w:t>
            </w:r>
          </w:p>
          <w:p w14:paraId="3430609D" w14:textId="77777777" w:rsidR="00BF54B8" w:rsidRPr="00BF2255" w:rsidRDefault="00BF54B8" w:rsidP="00BF2255">
            <w:pPr>
              <w:spacing w:line="240" w:lineRule="auto"/>
              <w:jc w:val="left"/>
              <w:rPr>
                <w:i/>
                <w:iCs/>
                <w:color w:val="595959" w:themeColor="text1" w:themeTint="A6"/>
                <w:sz w:val="20"/>
                <w:szCs w:val="22"/>
              </w:rPr>
            </w:pPr>
          </w:p>
        </w:tc>
      </w:tr>
      <w:tr w:rsidR="00BF54B8" w14:paraId="20B1D76D" w14:textId="77777777" w:rsidTr="00486B52">
        <w:tblPrEx>
          <w:tblBorders>
            <w:left w:val="single" w:sz="4" w:space="0" w:color="auto"/>
            <w:right w:val="single" w:sz="4" w:space="0" w:color="auto"/>
            <w:insideV w:val="single" w:sz="4" w:space="0" w:color="auto"/>
          </w:tblBorders>
        </w:tblPrEx>
        <w:tc>
          <w:tcPr>
            <w:tcW w:w="2405" w:type="dxa"/>
            <w:shd w:val="clear" w:color="auto" w:fill="F2F2F2" w:themeFill="background1" w:themeFillShade="F2"/>
          </w:tcPr>
          <w:p w14:paraId="2C41BCEA" w14:textId="3B00AC55" w:rsidR="00BF54B8" w:rsidRPr="00D50756" w:rsidRDefault="00D50756" w:rsidP="00D50756">
            <w:pPr>
              <w:spacing w:line="240" w:lineRule="auto"/>
              <w:jc w:val="left"/>
              <w:rPr>
                <w:b/>
                <w:bCs/>
              </w:rPr>
            </w:pPr>
            <w:r w:rsidRPr="00D50756">
              <w:rPr>
                <w:b/>
                <w:bCs/>
              </w:rPr>
              <w:t>Dispute Resolution</w:t>
            </w:r>
          </w:p>
        </w:tc>
        <w:tc>
          <w:tcPr>
            <w:tcW w:w="6611" w:type="dxa"/>
          </w:tcPr>
          <w:p w14:paraId="70F9229D" w14:textId="3AE1DC4A" w:rsidR="00BF54B8" w:rsidRPr="00BF2255" w:rsidRDefault="00D50756" w:rsidP="00BF2255">
            <w:pPr>
              <w:spacing w:line="240" w:lineRule="auto"/>
              <w:jc w:val="left"/>
              <w:rPr>
                <w:i/>
                <w:iCs/>
                <w:color w:val="595959" w:themeColor="text1" w:themeTint="A6"/>
                <w:sz w:val="20"/>
                <w:szCs w:val="22"/>
              </w:rPr>
            </w:pPr>
            <w:r w:rsidRPr="00BF2255">
              <w:rPr>
                <w:i/>
                <w:iCs/>
                <w:color w:val="595959" w:themeColor="text1" w:themeTint="A6"/>
                <w:sz w:val="20"/>
                <w:szCs w:val="22"/>
              </w:rPr>
              <w:t>Provides a framework for resolving conflicts or disagreements within the group to maintain productivity and cohesion</w:t>
            </w:r>
          </w:p>
        </w:tc>
      </w:tr>
    </w:tbl>
    <w:p w14:paraId="6FC15751" w14:textId="77777777" w:rsidR="005E7E9F" w:rsidRDefault="005E7E9F" w:rsidP="009B16D6"/>
    <w:sectPr w:rsidR="005E7E9F" w:rsidSect="00BF2255">
      <w:headerReference w:type="default" r:id="rId11"/>
      <w:footerReference w:type="default" r:id="rId12"/>
      <w:pgSz w:w="11906" w:h="16838"/>
      <w:pgMar w:top="1701" w:right="1440" w:bottom="1134"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F35605" w14:textId="77777777" w:rsidR="002223E1" w:rsidRDefault="002223E1" w:rsidP="00777133">
      <w:pPr>
        <w:spacing w:line="240" w:lineRule="auto"/>
      </w:pPr>
      <w:r>
        <w:separator/>
      </w:r>
    </w:p>
  </w:endnote>
  <w:endnote w:type="continuationSeparator" w:id="0">
    <w:p w14:paraId="1AE33F02" w14:textId="77777777" w:rsidR="002223E1" w:rsidRDefault="002223E1" w:rsidP="0077713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Nova">
    <w:charset w:val="00"/>
    <w:family w:val="swiss"/>
    <w:pitch w:val="variable"/>
    <w:sig w:usb0="0000028F" w:usb1="00000002" w:usb2="00000000" w:usb3="00000000" w:csb0="0000019F" w:csb1="00000000"/>
  </w:font>
  <w:font w:name="Wingdings">
    <w:panose1 w:val="05000000000000000000"/>
    <w:charset w:val="02"/>
    <w:family w:val="auto"/>
    <w:pitch w:val="variable"/>
    <w:sig w:usb0="00000000" w:usb1="10000000" w:usb2="00000000" w:usb3="00000000" w:csb0="80000000" w:csb1="00000000"/>
  </w:font>
  <w:font w:name="Arial Nova Light">
    <w:charset w:val="00"/>
    <w:family w:val="swiss"/>
    <w:pitch w:val="variable"/>
    <w:sig w:usb0="0000028F" w:usb1="00000002" w:usb2="00000000" w:usb3="00000000" w:csb0="0000019F" w:csb1="00000000"/>
  </w:font>
  <w:font w:name="Aptos">
    <w:charset w:val="00"/>
    <w:family w:val="swiss"/>
    <w:pitch w:val="variable"/>
    <w:sig w:usb0="20000287" w:usb1="00000003" w:usb2="00000000" w:usb3="00000000" w:csb0="0000019F" w:csb1="00000000"/>
  </w:font>
  <w:font w:name="Montserrat">
    <w:charset w:val="00"/>
    <w:family w:val="auto"/>
    <w:pitch w:val="variable"/>
    <w:sig w:usb0="2000020F" w:usb1="00000003" w:usb2="00000000" w:usb3="00000000" w:csb0="00000197" w:csb1="00000000"/>
  </w:font>
  <w:font w:name="Aptos Display">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ontserrat SemiBold">
    <w:charset w:val="00"/>
    <w:family w:val="auto"/>
    <w:pitch w:val="variable"/>
    <w:sig w:usb0="2000020F" w:usb1="00000003" w:usb2="00000000" w:usb3="00000000" w:csb0="00000197" w:csb1="00000000"/>
  </w:font>
  <w:font w:name="Montserrat Light">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51871182"/>
      <w:docPartObj>
        <w:docPartGallery w:val="Page Numbers (Bottom of Page)"/>
        <w:docPartUnique/>
      </w:docPartObj>
    </w:sdtPr>
    <w:sdtContent>
      <w:sdt>
        <w:sdtPr>
          <w:id w:val="-1769616900"/>
          <w:docPartObj>
            <w:docPartGallery w:val="Page Numbers (Top of Page)"/>
            <w:docPartUnique/>
          </w:docPartObj>
        </w:sdtPr>
        <w:sdtContent>
          <w:p w14:paraId="1B2278DC" w14:textId="60C52DFC" w:rsidR="009B16D6" w:rsidRDefault="009B16D6">
            <w:pPr>
              <w:pStyle w:val="Footer"/>
              <w:jc w:val="right"/>
            </w:pPr>
            <w:r>
              <w:t xml:space="preserve">Page </w:t>
            </w:r>
            <w:r>
              <w:rPr>
                <w:b/>
                <w:bCs/>
                <w:sz w:val="24"/>
              </w:rPr>
              <w:fldChar w:fldCharType="begin"/>
            </w:r>
            <w:r>
              <w:rPr>
                <w:b/>
                <w:bCs/>
              </w:rPr>
              <w:instrText xml:space="preserve"> PAGE </w:instrText>
            </w:r>
            <w:r>
              <w:rPr>
                <w:b/>
                <w:bCs/>
                <w:sz w:val="24"/>
              </w:rPr>
              <w:fldChar w:fldCharType="separate"/>
            </w:r>
            <w:r>
              <w:rPr>
                <w:b/>
                <w:bCs/>
                <w:noProof/>
              </w:rPr>
              <w:t>2</w:t>
            </w:r>
            <w:r>
              <w:rPr>
                <w:b/>
                <w:bCs/>
                <w:sz w:val="24"/>
              </w:rPr>
              <w:fldChar w:fldCharType="end"/>
            </w:r>
            <w:r>
              <w:t xml:space="preserve"> of </w:t>
            </w:r>
            <w:r>
              <w:rPr>
                <w:b/>
                <w:bCs/>
                <w:sz w:val="24"/>
              </w:rPr>
              <w:fldChar w:fldCharType="begin"/>
            </w:r>
            <w:r>
              <w:rPr>
                <w:b/>
                <w:bCs/>
              </w:rPr>
              <w:instrText xml:space="preserve"> NUMPAGES  </w:instrText>
            </w:r>
            <w:r>
              <w:rPr>
                <w:b/>
                <w:bCs/>
                <w:sz w:val="24"/>
              </w:rPr>
              <w:fldChar w:fldCharType="separate"/>
            </w:r>
            <w:r>
              <w:rPr>
                <w:b/>
                <w:bCs/>
                <w:noProof/>
              </w:rPr>
              <w:t>2</w:t>
            </w:r>
            <w:r>
              <w:rPr>
                <w:b/>
                <w:bCs/>
                <w:sz w:val="24"/>
              </w:rPr>
              <w:fldChar w:fldCharType="end"/>
            </w:r>
          </w:p>
        </w:sdtContent>
      </w:sdt>
    </w:sdtContent>
  </w:sdt>
  <w:p w14:paraId="199E4411" w14:textId="281434B3" w:rsidR="00777133" w:rsidRPr="00486B52" w:rsidRDefault="009B16D6" w:rsidP="00777133">
    <w:pPr>
      <w:pStyle w:val="Footer"/>
      <w:pBdr>
        <w:top w:val="single" w:sz="18" w:space="1" w:color="002BAB"/>
      </w:pBdr>
      <w:rPr>
        <w:sz w:val="16"/>
        <w:szCs w:val="18"/>
      </w:rPr>
    </w:pPr>
    <w:r w:rsidRPr="009B16D6">
      <w:rPr>
        <w:rFonts w:ascii="Montserrat Light" w:eastAsia="Aptos" w:hAnsi="Montserrat Light" w:cs="Arial"/>
        <w:noProof/>
        <w:kern w:val="2"/>
        <w:sz w:val="24"/>
        <w:lang w:val="en-AU"/>
        <w14:ligatures w14:val="standardContextual"/>
      </w:rPr>
      <w:drawing>
        <wp:inline distT="0" distB="0" distL="0" distR="0" wp14:anchorId="2A368D1F" wp14:editId="09D0ACCA">
          <wp:extent cx="5645150" cy="660400"/>
          <wp:effectExtent l="0" t="0" r="0" b="0"/>
          <wp:docPr id="28087556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45150" cy="660400"/>
                  </a:xfrm>
                  <a:prstGeom prst="rect">
                    <a:avLst/>
                  </a:prstGeom>
                  <a:noFill/>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004788" w14:textId="77777777" w:rsidR="002223E1" w:rsidRDefault="002223E1" w:rsidP="00777133">
      <w:pPr>
        <w:spacing w:line="240" w:lineRule="auto"/>
      </w:pPr>
      <w:r>
        <w:separator/>
      </w:r>
    </w:p>
  </w:footnote>
  <w:footnote w:type="continuationSeparator" w:id="0">
    <w:p w14:paraId="68122D23" w14:textId="77777777" w:rsidR="002223E1" w:rsidRDefault="002223E1" w:rsidP="0077713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7"/>
      <w:gridCol w:w="3260"/>
      <w:gridCol w:w="799"/>
    </w:tblGrid>
    <w:tr w:rsidR="000E0791" w:rsidRPr="00C639BD" w14:paraId="25B82674" w14:textId="77777777" w:rsidTr="00C639BD">
      <w:tc>
        <w:tcPr>
          <w:tcW w:w="4957" w:type="dxa"/>
          <w:vAlign w:val="center"/>
        </w:tcPr>
        <w:p w14:paraId="7F2B6C95" w14:textId="77777777" w:rsidR="000E0791" w:rsidRPr="00C639BD" w:rsidRDefault="000E0791" w:rsidP="00C639BD">
          <w:pPr>
            <w:pStyle w:val="Header"/>
            <w:jc w:val="left"/>
            <w:rPr>
              <w:sz w:val="16"/>
              <w:szCs w:val="18"/>
            </w:rPr>
          </w:pPr>
          <w:r w:rsidRPr="000F5B2F">
            <w:rPr>
              <w:i/>
              <w:iCs/>
              <w:sz w:val="16"/>
              <w:szCs w:val="18"/>
            </w:rPr>
            <w:t xml:space="preserve">Authorised Use ONLY. Requires a current paid up membership to </w:t>
          </w:r>
          <w:hyperlink r:id="rId1" w:history="1">
            <w:r w:rsidRPr="000F5B2F">
              <w:rPr>
                <w:rStyle w:val="Hyperlink"/>
                <w:i/>
                <w:iCs/>
                <w:sz w:val="16"/>
                <w:szCs w:val="18"/>
              </w:rPr>
              <w:t>www.codesign4all.com</w:t>
            </w:r>
          </w:hyperlink>
        </w:p>
      </w:tc>
      <w:tc>
        <w:tcPr>
          <w:tcW w:w="3260" w:type="dxa"/>
          <w:vAlign w:val="center"/>
        </w:tcPr>
        <w:p w14:paraId="3FF19307" w14:textId="77777777" w:rsidR="000E0791" w:rsidRPr="00C639BD" w:rsidRDefault="000E0791" w:rsidP="000E0791">
          <w:pPr>
            <w:spacing w:line="240" w:lineRule="auto"/>
            <w:jc w:val="right"/>
            <w:rPr>
              <w:color w:val="000000" w:themeColor="text1"/>
              <w:kern w:val="24"/>
              <w:sz w:val="16"/>
              <w:szCs w:val="18"/>
            </w:rPr>
          </w:pPr>
          <w:r w:rsidRPr="00C639BD">
            <w:rPr>
              <w:sz w:val="16"/>
              <w:szCs w:val="18"/>
            </w:rPr>
            <w:tab/>
          </w:r>
          <w:r w:rsidRPr="00C639BD">
            <w:rPr>
              <w:color w:val="000000" w:themeColor="text1"/>
              <w:kern w:val="24"/>
              <w:sz w:val="16"/>
              <w:szCs w:val="18"/>
            </w:rPr>
            <w:t>Co.Design4All Pty Ltd</w:t>
          </w:r>
        </w:p>
        <w:p w14:paraId="601DB050" w14:textId="77777777" w:rsidR="00BF2255" w:rsidRDefault="000E0791" w:rsidP="000E0791">
          <w:pPr>
            <w:spacing w:line="240" w:lineRule="auto"/>
            <w:jc w:val="right"/>
            <w:rPr>
              <w:color w:val="000000" w:themeColor="text1"/>
              <w:kern w:val="24"/>
              <w:sz w:val="16"/>
              <w:szCs w:val="18"/>
            </w:rPr>
          </w:pPr>
          <w:r w:rsidRPr="00C639BD">
            <w:rPr>
              <w:color w:val="000000" w:themeColor="text1"/>
              <w:kern w:val="24"/>
              <w:sz w:val="16"/>
              <w:szCs w:val="18"/>
            </w:rPr>
            <w:t>All Rights Reserve</w:t>
          </w:r>
        </w:p>
        <w:p w14:paraId="31A259F9" w14:textId="2A85B5EC" w:rsidR="000E0791" w:rsidRPr="00C639BD" w:rsidRDefault="00BF2255" w:rsidP="000E0791">
          <w:pPr>
            <w:spacing w:line="240" w:lineRule="auto"/>
            <w:jc w:val="right"/>
            <w:rPr>
              <w:color w:val="000000" w:themeColor="text1"/>
              <w:kern w:val="24"/>
              <w:sz w:val="16"/>
              <w:szCs w:val="18"/>
            </w:rPr>
          </w:pPr>
          <w:hyperlink r:id="rId2" w:history="1">
            <w:r w:rsidRPr="00A16C49">
              <w:rPr>
                <w:rStyle w:val="Hyperlink"/>
                <w:kern w:val="24"/>
                <w:sz w:val="16"/>
                <w:szCs w:val="18"/>
              </w:rPr>
              <w:t>hello@codesign4all.com</w:t>
            </w:r>
          </w:hyperlink>
          <w:r>
            <w:rPr>
              <w:color w:val="000000" w:themeColor="text1"/>
              <w:kern w:val="24"/>
              <w:sz w:val="16"/>
              <w:szCs w:val="18"/>
            </w:rPr>
            <w:t xml:space="preserve"> </w:t>
          </w:r>
          <w:r w:rsidR="000E0791" w:rsidRPr="00C639BD">
            <w:rPr>
              <w:color w:val="000000" w:themeColor="text1"/>
              <w:kern w:val="24"/>
              <w:sz w:val="16"/>
              <w:szCs w:val="18"/>
            </w:rPr>
            <w:t xml:space="preserve">. </w:t>
          </w:r>
        </w:p>
      </w:tc>
      <w:tc>
        <w:tcPr>
          <w:tcW w:w="799" w:type="dxa"/>
          <w:vAlign w:val="center"/>
        </w:tcPr>
        <w:p w14:paraId="3C62648C" w14:textId="77777777" w:rsidR="000E0791" w:rsidRPr="00C639BD" w:rsidRDefault="000E0791" w:rsidP="000E0791">
          <w:pPr>
            <w:spacing w:line="240" w:lineRule="auto"/>
            <w:jc w:val="right"/>
            <w:rPr>
              <w:sz w:val="16"/>
              <w:szCs w:val="18"/>
            </w:rPr>
          </w:pPr>
          <w:r w:rsidRPr="00C639BD">
            <w:rPr>
              <w:noProof/>
              <w:sz w:val="16"/>
              <w:szCs w:val="18"/>
            </w:rPr>
            <w:drawing>
              <wp:inline distT="0" distB="0" distL="0" distR="0" wp14:anchorId="24A7F095" wp14:editId="7F297902">
                <wp:extent cx="295275" cy="295275"/>
                <wp:effectExtent l="0" t="0" r="9525" b="9525"/>
                <wp:docPr id="54431991" name="Picture 1" descr="A clock with rainbow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5204125" name="Picture 1" descr="A clock with rainbow colored lines&#10;&#10;Description automatically generated"/>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flipH="1">
                          <a:off x="0" y="0"/>
                          <a:ext cx="295275" cy="295275"/>
                        </a:xfrm>
                        <a:prstGeom prst="rect">
                          <a:avLst/>
                        </a:prstGeom>
                        <a:noFill/>
                        <a:ln>
                          <a:noFill/>
                        </a:ln>
                      </pic:spPr>
                    </pic:pic>
                  </a:graphicData>
                </a:graphic>
              </wp:inline>
            </w:drawing>
          </w:r>
        </w:p>
      </w:tc>
    </w:tr>
  </w:tbl>
  <w:p w14:paraId="7D2E8E49" w14:textId="10CEEACE" w:rsidR="00777133" w:rsidRPr="000E0791" w:rsidRDefault="00777133" w:rsidP="000E0791">
    <w:pPr>
      <w:pStyle w:val="Header"/>
      <w:pBdr>
        <w:bottom w:val="single" w:sz="18" w:space="1" w:color="002BAB"/>
      </w:pBdr>
      <w:rPr>
        <w:sz w:val="4"/>
        <w:szCs w:val="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A4200A"/>
    <w:multiLevelType w:val="multilevel"/>
    <w:tmpl w:val="D1F2D73A"/>
    <w:lvl w:ilvl="0">
      <w:start w:val="1"/>
      <w:numFmt w:val="decimal"/>
      <w:pStyle w:val="Heading1"/>
      <w:lvlText w:val="%1"/>
      <w:lvlJc w:val="left"/>
      <w:pPr>
        <w:ind w:left="360" w:hanging="360"/>
      </w:pPr>
      <w:rPr>
        <w:rFonts w:ascii="Arial" w:eastAsiaTheme="majorEastAsia" w:hAnsi="Arial" w:cs="Arial" w:hint="default"/>
      </w:rPr>
    </w:lvl>
    <w:lvl w:ilvl="1">
      <w:start w:val="1"/>
      <w:numFmt w:val="decimal"/>
      <w:pStyle w:val="Heading2"/>
      <w:lvlText w:val="%1.%2"/>
      <w:lvlJc w:val="left"/>
      <w:pPr>
        <w:ind w:left="720" w:hanging="720"/>
      </w:pPr>
      <w:rPr>
        <w:rFonts w:hint="default"/>
      </w:rPr>
    </w:lvl>
    <w:lvl w:ilvl="2">
      <w:start w:val="1"/>
      <w:numFmt w:val="decimal"/>
      <w:pStyle w:val="Heading3"/>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490164A9"/>
    <w:multiLevelType w:val="hybridMultilevel"/>
    <w:tmpl w:val="F69A3B94"/>
    <w:lvl w:ilvl="0" w:tplc="2E2EEDF8">
      <w:start w:val="1"/>
      <w:numFmt w:val="decimal"/>
      <w:pStyle w:val="NEALvl1"/>
      <w:lvlText w:val="2.%1"/>
      <w:lvlJc w:val="left"/>
      <w:pPr>
        <w:ind w:left="699" w:hanging="360"/>
      </w:pPr>
      <w:rPr>
        <w:rFonts w:hint="default"/>
        <w:b w:val="0"/>
        <w:i w:val="0"/>
        <w:caps w:val="0"/>
        <w:strike w:val="0"/>
        <w:dstrike w:val="0"/>
        <w:vanish w:val="0"/>
        <w:color w:val="404040" w:themeColor="text1" w:themeTint="BF"/>
        <w:sz w:val="22"/>
        <w:szCs w:val="18"/>
        <w:vertAlign w:val="baseline"/>
      </w:rPr>
    </w:lvl>
    <w:lvl w:ilvl="1" w:tplc="08090019" w:tentative="1">
      <w:start w:val="1"/>
      <w:numFmt w:val="lowerLetter"/>
      <w:lvlText w:val="%2."/>
      <w:lvlJc w:val="left"/>
      <w:pPr>
        <w:ind w:left="1419" w:hanging="360"/>
      </w:pPr>
    </w:lvl>
    <w:lvl w:ilvl="2" w:tplc="0809001B" w:tentative="1">
      <w:start w:val="1"/>
      <w:numFmt w:val="lowerRoman"/>
      <w:lvlText w:val="%3."/>
      <w:lvlJc w:val="right"/>
      <w:pPr>
        <w:ind w:left="2139" w:hanging="180"/>
      </w:pPr>
    </w:lvl>
    <w:lvl w:ilvl="3" w:tplc="0809000F" w:tentative="1">
      <w:start w:val="1"/>
      <w:numFmt w:val="decimal"/>
      <w:lvlText w:val="%4."/>
      <w:lvlJc w:val="left"/>
      <w:pPr>
        <w:ind w:left="2859" w:hanging="360"/>
      </w:pPr>
    </w:lvl>
    <w:lvl w:ilvl="4" w:tplc="08090019" w:tentative="1">
      <w:start w:val="1"/>
      <w:numFmt w:val="lowerLetter"/>
      <w:lvlText w:val="%5."/>
      <w:lvlJc w:val="left"/>
      <w:pPr>
        <w:ind w:left="3579" w:hanging="360"/>
      </w:pPr>
    </w:lvl>
    <w:lvl w:ilvl="5" w:tplc="0809001B" w:tentative="1">
      <w:start w:val="1"/>
      <w:numFmt w:val="lowerRoman"/>
      <w:lvlText w:val="%6."/>
      <w:lvlJc w:val="right"/>
      <w:pPr>
        <w:ind w:left="4299" w:hanging="180"/>
      </w:pPr>
    </w:lvl>
    <w:lvl w:ilvl="6" w:tplc="0809000F" w:tentative="1">
      <w:start w:val="1"/>
      <w:numFmt w:val="decimal"/>
      <w:lvlText w:val="%7."/>
      <w:lvlJc w:val="left"/>
      <w:pPr>
        <w:ind w:left="5019" w:hanging="360"/>
      </w:pPr>
    </w:lvl>
    <w:lvl w:ilvl="7" w:tplc="08090019" w:tentative="1">
      <w:start w:val="1"/>
      <w:numFmt w:val="lowerLetter"/>
      <w:lvlText w:val="%8."/>
      <w:lvlJc w:val="left"/>
      <w:pPr>
        <w:ind w:left="5739" w:hanging="360"/>
      </w:pPr>
    </w:lvl>
    <w:lvl w:ilvl="8" w:tplc="0809001B" w:tentative="1">
      <w:start w:val="1"/>
      <w:numFmt w:val="lowerRoman"/>
      <w:lvlText w:val="%9."/>
      <w:lvlJc w:val="right"/>
      <w:pPr>
        <w:ind w:left="6459" w:hanging="180"/>
      </w:pPr>
    </w:lvl>
  </w:abstractNum>
  <w:abstractNum w:abstractNumId="2" w15:restartNumberingAfterBreak="0">
    <w:nsid w:val="4B6B063F"/>
    <w:multiLevelType w:val="hybridMultilevel"/>
    <w:tmpl w:val="8C6EEE38"/>
    <w:lvl w:ilvl="0" w:tplc="852ED06A">
      <w:start w:val="1"/>
      <w:numFmt w:val="decimal"/>
      <w:pStyle w:val="ListParaNumber1"/>
      <w:lvlText w:val="%1."/>
      <w:lvlJc w:val="left"/>
      <w:pPr>
        <w:ind w:left="339" w:hanging="360"/>
      </w:pPr>
      <w:rPr>
        <w:rFonts w:ascii="Arial Nova" w:hAnsi="Arial Nova" w:cs="Arial" w:hint="default"/>
        <w:b w:val="0"/>
        <w:i w:val="0"/>
        <w:caps w:val="0"/>
        <w:strike w:val="0"/>
        <w:dstrike w:val="0"/>
        <w:vanish w:val="0"/>
        <w:color w:val="404040" w:themeColor="text1" w:themeTint="BF"/>
        <w:sz w:val="22"/>
        <w:szCs w:val="18"/>
        <w:vertAlign w:val="baseline"/>
      </w:rPr>
    </w:lvl>
    <w:lvl w:ilvl="1" w:tplc="FFFFFFFF">
      <w:start w:val="1"/>
      <w:numFmt w:val="lowerLetter"/>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56A24FD7"/>
    <w:multiLevelType w:val="hybridMultilevel"/>
    <w:tmpl w:val="3AAE9108"/>
    <w:lvl w:ilvl="0" w:tplc="54ACBAD6">
      <w:start w:val="1"/>
      <w:numFmt w:val="decimal"/>
      <w:pStyle w:val="ListParaNumber11"/>
      <w:lvlText w:val="1.%1"/>
      <w:lvlJc w:val="left"/>
      <w:pPr>
        <w:ind w:left="446" w:hanging="360"/>
      </w:pPr>
      <w:rPr>
        <w:rFonts w:hint="default"/>
        <w:b w:val="0"/>
        <w:i w:val="0"/>
        <w:caps w:val="0"/>
        <w:strike w:val="0"/>
        <w:dstrike w:val="0"/>
        <w:vanish w:val="0"/>
        <w:color w:val="404040" w:themeColor="text1" w:themeTint="BF"/>
        <w:sz w:val="22"/>
        <w:szCs w:val="18"/>
        <w:vertAlign w:val="baseline"/>
      </w:rPr>
    </w:lvl>
    <w:lvl w:ilvl="1" w:tplc="FFFFFFFF" w:tentative="1">
      <w:start w:val="1"/>
      <w:numFmt w:val="lowerLetter"/>
      <w:lvlText w:val="%2."/>
      <w:lvlJc w:val="left"/>
      <w:pPr>
        <w:ind w:left="1419" w:hanging="360"/>
      </w:pPr>
    </w:lvl>
    <w:lvl w:ilvl="2" w:tplc="FFFFFFFF" w:tentative="1">
      <w:start w:val="1"/>
      <w:numFmt w:val="lowerRoman"/>
      <w:lvlText w:val="%3."/>
      <w:lvlJc w:val="right"/>
      <w:pPr>
        <w:ind w:left="2139" w:hanging="180"/>
      </w:pPr>
    </w:lvl>
    <w:lvl w:ilvl="3" w:tplc="FFFFFFFF" w:tentative="1">
      <w:start w:val="1"/>
      <w:numFmt w:val="decimal"/>
      <w:lvlText w:val="%4."/>
      <w:lvlJc w:val="left"/>
      <w:pPr>
        <w:ind w:left="2859" w:hanging="360"/>
      </w:pPr>
    </w:lvl>
    <w:lvl w:ilvl="4" w:tplc="FFFFFFFF" w:tentative="1">
      <w:start w:val="1"/>
      <w:numFmt w:val="lowerLetter"/>
      <w:lvlText w:val="%5."/>
      <w:lvlJc w:val="left"/>
      <w:pPr>
        <w:ind w:left="3579" w:hanging="360"/>
      </w:pPr>
    </w:lvl>
    <w:lvl w:ilvl="5" w:tplc="FFFFFFFF" w:tentative="1">
      <w:start w:val="1"/>
      <w:numFmt w:val="lowerRoman"/>
      <w:lvlText w:val="%6."/>
      <w:lvlJc w:val="right"/>
      <w:pPr>
        <w:ind w:left="4299" w:hanging="180"/>
      </w:pPr>
    </w:lvl>
    <w:lvl w:ilvl="6" w:tplc="FFFFFFFF" w:tentative="1">
      <w:start w:val="1"/>
      <w:numFmt w:val="decimal"/>
      <w:lvlText w:val="%7."/>
      <w:lvlJc w:val="left"/>
      <w:pPr>
        <w:ind w:left="5019" w:hanging="360"/>
      </w:pPr>
    </w:lvl>
    <w:lvl w:ilvl="7" w:tplc="FFFFFFFF" w:tentative="1">
      <w:start w:val="1"/>
      <w:numFmt w:val="lowerLetter"/>
      <w:lvlText w:val="%8."/>
      <w:lvlJc w:val="left"/>
      <w:pPr>
        <w:ind w:left="5739" w:hanging="360"/>
      </w:pPr>
    </w:lvl>
    <w:lvl w:ilvl="8" w:tplc="FFFFFFFF" w:tentative="1">
      <w:start w:val="1"/>
      <w:numFmt w:val="lowerRoman"/>
      <w:lvlText w:val="%9."/>
      <w:lvlJc w:val="right"/>
      <w:pPr>
        <w:ind w:left="6459" w:hanging="180"/>
      </w:pPr>
    </w:lvl>
  </w:abstractNum>
  <w:abstractNum w:abstractNumId="4" w15:restartNumberingAfterBreak="0">
    <w:nsid w:val="56ED0B23"/>
    <w:multiLevelType w:val="hybridMultilevel"/>
    <w:tmpl w:val="A1A4A6FA"/>
    <w:lvl w:ilvl="0" w:tplc="3AF06D42">
      <w:start w:val="1"/>
      <w:numFmt w:val="decimal"/>
      <w:pStyle w:val="ListParaNumber21"/>
      <w:lvlText w:val="2.%1"/>
      <w:lvlJc w:val="left"/>
      <w:pPr>
        <w:ind w:left="806" w:hanging="360"/>
      </w:pPr>
      <w:rPr>
        <w:rFonts w:hint="default"/>
        <w:b w:val="0"/>
        <w:i w:val="0"/>
        <w:caps w:val="0"/>
        <w:strike w:val="0"/>
        <w:dstrike w:val="0"/>
        <w:vanish w:val="0"/>
        <w:color w:val="404040" w:themeColor="text1" w:themeTint="BF"/>
        <w:sz w:val="22"/>
        <w:szCs w:val="18"/>
        <w:vertAlign w:val="baseline"/>
      </w:rPr>
    </w:lvl>
    <w:lvl w:ilvl="1" w:tplc="08090019" w:tentative="1">
      <w:start w:val="1"/>
      <w:numFmt w:val="lowerLetter"/>
      <w:lvlText w:val="%2."/>
      <w:lvlJc w:val="left"/>
      <w:pPr>
        <w:ind w:left="1526" w:hanging="360"/>
      </w:pPr>
    </w:lvl>
    <w:lvl w:ilvl="2" w:tplc="0809001B" w:tentative="1">
      <w:start w:val="1"/>
      <w:numFmt w:val="lowerRoman"/>
      <w:lvlText w:val="%3."/>
      <w:lvlJc w:val="right"/>
      <w:pPr>
        <w:ind w:left="2246" w:hanging="180"/>
      </w:pPr>
    </w:lvl>
    <w:lvl w:ilvl="3" w:tplc="0809000F" w:tentative="1">
      <w:start w:val="1"/>
      <w:numFmt w:val="decimal"/>
      <w:lvlText w:val="%4."/>
      <w:lvlJc w:val="left"/>
      <w:pPr>
        <w:ind w:left="2966" w:hanging="360"/>
      </w:pPr>
    </w:lvl>
    <w:lvl w:ilvl="4" w:tplc="08090019" w:tentative="1">
      <w:start w:val="1"/>
      <w:numFmt w:val="lowerLetter"/>
      <w:lvlText w:val="%5."/>
      <w:lvlJc w:val="left"/>
      <w:pPr>
        <w:ind w:left="3686" w:hanging="360"/>
      </w:pPr>
    </w:lvl>
    <w:lvl w:ilvl="5" w:tplc="0809001B" w:tentative="1">
      <w:start w:val="1"/>
      <w:numFmt w:val="lowerRoman"/>
      <w:lvlText w:val="%6."/>
      <w:lvlJc w:val="right"/>
      <w:pPr>
        <w:ind w:left="4406" w:hanging="180"/>
      </w:pPr>
    </w:lvl>
    <w:lvl w:ilvl="6" w:tplc="0809000F" w:tentative="1">
      <w:start w:val="1"/>
      <w:numFmt w:val="decimal"/>
      <w:lvlText w:val="%7."/>
      <w:lvlJc w:val="left"/>
      <w:pPr>
        <w:ind w:left="5126" w:hanging="360"/>
      </w:pPr>
    </w:lvl>
    <w:lvl w:ilvl="7" w:tplc="08090019" w:tentative="1">
      <w:start w:val="1"/>
      <w:numFmt w:val="lowerLetter"/>
      <w:lvlText w:val="%8."/>
      <w:lvlJc w:val="left"/>
      <w:pPr>
        <w:ind w:left="5846" w:hanging="360"/>
      </w:pPr>
    </w:lvl>
    <w:lvl w:ilvl="8" w:tplc="0809001B" w:tentative="1">
      <w:start w:val="1"/>
      <w:numFmt w:val="lowerRoman"/>
      <w:lvlText w:val="%9."/>
      <w:lvlJc w:val="right"/>
      <w:pPr>
        <w:ind w:left="6566" w:hanging="180"/>
      </w:pPr>
    </w:lvl>
  </w:abstractNum>
  <w:abstractNum w:abstractNumId="5" w15:restartNumberingAfterBreak="0">
    <w:nsid w:val="7D0B6381"/>
    <w:multiLevelType w:val="hybridMultilevel"/>
    <w:tmpl w:val="C3F40A78"/>
    <w:lvl w:ilvl="0" w:tplc="5D5CFB8E">
      <w:start w:val="1"/>
      <w:numFmt w:val="bullet"/>
      <w:pStyle w:val="Listdots"/>
      <w:lvlText w:val=""/>
      <w:lvlJc w:val="left"/>
      <w:rPr>
        <w:rFonts w:ascii="Wingdings" w:hAnsi="Wingding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122C8CBC">
      <w:start w:val="3"/>
      <w:numFmt w:val="bullet"/>
      <w:lvlText w:val="-"/>
      <w:lvlJc w:val="left"/>
      <w:pPr>
        <w:ind w:left="1440" w:hanging="360"/>
      </w:pPr>
      <w:rPr>
        <w:rFonts w:ascii="Arial Nova Light" w:eastAsiaTheme="minorHAnsi" w:hAnsi="Arial Nova Light" w:cs="Arial" w:hint="default"/>
      </w:rPr>
    </w:lvl>
    <w:lvl w:ilvl="2" w:tplc="0EB44DD2">
      <w:start w:val="1"/>
      <w:numFmt w:val="lowerLetter"/>
      <w:lvlText w:val="%3)"/>
      <w:lvlJc w:val="left"/>
      <w:pPr>
        <w:ind w:left="2340" w:hanging="36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103987573">
    <w:abstractNumId w:val="1"/>
  </w:num>
  <w:num w:numId="2" w16cid:durableId="726880587">
    <w:abstractNumId w:val="5"/>
  </w:num>
  <w:num w:numId="3" w16cid:durableId="1869558815">
    <w:abstractNumId w:val="2"/>
  </w:num>
  <w:num w:numId="4" w16cid:durableId="974797506">
    <w:abstractNumId w:val="3"/>
  </w:num>
  <w:num w:numId="5" w16cid:durableId="1515925812">
    <w:abstractNumId w:val="4"/>
  </w:num>
  <w:num w:numId="6" w16cid:durableId="1368409980">
    <w:abstractNumId w:val="0"/>
  </w:num>
  <w:num w:numId="7" w16cid:durableId="529494491">
    <w:abstractNumId w:val="0"/>
  </w:num>
  <w:num w:numId="8" w16cid:durableId="170221726">
    <w:abstractNumId w:val="0"/>
  </w:num>
  <w:num w:numId="9" w16cid:durableId="805203836">
    <w:abstractNumId w:val="5"/>
  </w:num>
  <w:num w:numId="10" w16cid:durableId="1032850286">
    <w:abstractNumId w:val="2"/>
  </w:num>
  <w:num w:numId="11" w16cid:durableId="992870935">
    <w:abstractNumId w:val="3"/>
  </w:num>
  <w:num w:numId="12" w16cid:durableId="121268740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7133"/>
    <w:rsid w:val="00044054"/>
    <w:rsid w:val="000C3ADB"/>
    <w:rsid w:val="000E0791"/>
    <w:rsid w:val="000F0DA1"/>
    <w:rsid w:val="000F5B2F"/>
    <w:rsid w:val="00204C9C"/>
    <w:rsid w:val="00213DB1"/>
    <w:rsid w:val="002223E1"/>
    <w:rsid w:val="002A7CF6"/>
    <w:rsid w:val="002E0A3C"/>
    <w:rsid w:val="002E4B0E"/>
    <w:rsid w:val="003175FC"/>
    <w:rsid w:val="00337E7B"/>
    <w:rsid w:val="003B6B8D"/>
    <w:rsid w:val="003F1B8C"/>
    <w:rsid w:val="00425CF2"/>
    <w:rsid w:val="004864DB"/>
    <w:rsid w:val="00486B52"/>
    <w:rsid w:val="004F0F1D"/>
    <w:rsid w:val="00560243"/>
    <w:rsid w:val="005E7E9F"/>
    <w:rsid w:val="00612C67"/>
    <w:rsid w:val="00653DDE"/>
    <w:rsid w:val="00777133"/>
    <w:rsid w:val="007A19BD"/>
    <w:rsid w:val="0085239C"/>
    <w:rsid w:val="009054FF"/>
    <w:rsid w:val="009320AA"/>
    <w:rsid w:val="00943A12"/>
    <w:rsid w:val="009B16D6"/>
    <w:rsid w:val="00AA35F1"/>
    <w:rsid w:val="00AC57CE"/>
    <w:rsid w:val="00B4488D"/>
    <w:rsid w:val="00B7581B"/>
    <w:rsid w:val="00BF2255"/>
    <w:rsid w:val="00BF54B8"/>
    <w:rsid w:val="00C15111"/>
    <w:rsid w:val="00C639BD"/>
    <w:rsid w:val="00D50756"/>
    <w:rsid w:val="00D54ADE"/>
    <w:rsid w:val="00D84A96"/>
    <w:rsid w:val="00ED51E9"/>
    <w:rsid w:val="00ED6AB8"/>
    <w:rsid w:val="00F4790F"/>
    <w:rsid w:val="00F73E1B"/>
    <w:rsid w:val="00FC55C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5B174E"/>
  <w15:chartTrackingRefBased/>
  <w15:docId w15:val="{3F2396E9-BFBA-4915-991C-44D2884730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Montserrat" w:eastAsiaTheme="minorHAnsi" w:hAnsi="Montserrat" w:cstheme="minorBidi"/>
        <w:sz w:val="22"/>
        <w:szCs w:val="24"/>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3DB1"/>
    <w:pPr>
      <w:spacing w:after="0" w:line="360" w:lineRule="auto"/>
      <w:jc w:val="both"/>
    </w:pPr>
  </w:style>
  <w:style w:type="paragraph" w:styleId="Heading1">
    <w:name w:val="heading 1"/>
    <w:basedOn w:val="Normal"/>
    <w:next w:val="Normal"/>
    <w:link w:val="Heading1Char"/>
    <w:uiPriority w:val="9"/>
    <w:qFormat/>
    <w:rsid w:val="00213DB1"/>
    <w:pPr>
      <w:keepNext/>
      <w:keepLines/>
      <w:numPr>
        <w:numId w:val="8"/>
      </w:numPr>
      <w:spacing w:before="480"/>
      <w:jc w:val="center"/>
      <w:outlineLvl w:val="0"/>
    </w:pPr>
    <w:rPr>
      <w:rFonts w:eastAsiaTheme="majorEastAsia" w:cstheme="majorBidi"/>
      <w:b/>
      <w:bCs/>
      <w:sz w:val="28"/>
      <w:szCs w:val="28"/>
    </w:rPr>
  </w:style>
  <w:style w:type="paragraph" w:styleId="Heading2">
    <w:name w:val="heading 2"/>
    <w:basedOn w:val="Normal"/>
    <w:next w:val="Normal"/>
    <w:link w:val="Heading2Char"/>
    <w:uiPriority w:val="9"/>
    <w:unhideWhenUsed/>
    <w:qFormat/>
    <w:rsid w:val="00213DB1"/>
    <w:pPr>
      <w:keepNext/>
      <w:keepLines/>
      <w:numPr>
        <w:ilvl w:val="1"/>
        <w:numId w:val="8"/>
      </w:numPr>
      <w:spacing w:before="200"/>
      <w:outlineLvl w:val="1"/>
    </w:pPr>
    <w:rPr>
      <w:rFonts w:eastAsiaTheme="majorEastAsia" w:cstheme="majorBidi"/>
      <w:b/>
      <w:bCs/>
      <w:sz w:val="26"/>
      <w:szCs w:val="26"/>
    </w:rPr>
  </w:style>
  <w:style w:type="paragraph" w:styleId="Heading3">
    <w:name w:val="heading 3"/>
    <w:next w:val="Normal"/>
    <w:link w:val="Heading3Char"/>
    <w:unhideWhenUsed/>
    <w:qFormat/>
    <w:rsid w:val="00213DB1"/>
    <w:pPr>
      <w:keepNext/>
      <w:keepLines/>
      <w:numPr>
        <w:ilvl w:val="2"/>
        <w:numId w:val="8"/>
      </w:numPr>
      <w:spacing w:before="200"/>
      <w:jc w:val="center"/>
      <w:outlineLvl w:val="2"/>
    </w:pPr>
    <w:rPr>
      <w:rFonts w:ascii="Arial Nova Light" w:eastAsiaTheme="majorEastAsia" w:hAnsi="Arial Nova Light" w:cstheme="majorBidi"/>
      <w:b/>
      <w:bCs/>
      <w:sz w:val="24"/>
    </w:rPr>
  </w:style>
  <w:style w:type="paragraph" w:styleId="Heading4">
    <w:name w:val="heading 4"/>
    <w:basedOn w:val="Normal"/>
    <w:next w:val="Normal"/>
    <w:link w:val="Heading4Char"/>
    <w:uiPriority w:val="9"/>
    <w:semiHidden/>
    <w:unhideWhenUsed/>
    <w:qFormat/>
    <w:rsid w:val="00777133"/>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777133"/>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777133"/>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777133"/>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213DB1"/>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777133"/>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EALvl1">
    <w:name w:val="NEA Lvl 1"/>
    <w:basedOn w:val="Normal"/>
    <w:qFormat/>
    <w:rsid w:val="00213DB1"/>
    <w:pPr>
      <w:numPr>
        <w:numId w:val="1"/>
      </w:numPr>
      <w:spacing w:after="60" w:line="240" w:lineRule="auto"/>
    </w:pPr>
    <w:rPr>
      <w:rFonts w:ascii="Arial Nova" w:hAnsi="Arial Nova" w:cs="Arial"/>
      <w:color w:val="000000" w:themeColor="text1"/>
      <w14:textFill>
        <w14:solidFill>
          <w14:schemeClr w14:val="tx1">
            <w14:lumMod w14:val="75000"/>
            <w14:lumOff w14:val="25000"/>
            <w14:lumMod w14:val="75000"/>
            <w14:lumOff w14:val="25000"/>
          </w14:schemeClr>
        </w14:solidFill>
      </w14:textFill>
    </w:rPr>
  </w:style>
  <w:style w:type="paragraph" w:customStyle="1" w:styleId="Listdots">
    <w:name w:val="List dots"/>
    <w:basedOn w:val="ListParagraph"/>
    <w:rsid w:val="00213DB1"/>
    <w:pPr>
      <w:numPr>
        <w:numId w:val="9"/>
      </w:numPr>
      <w:spacing w:after="120" w:line="240" w:lineRule="auto"/>
      <w:jc w:val="left"/>
    </w:pPr>
    <w:rPr>
      <w:rFonts w:eastAsiaTheme="minorHAnsi" w:cs="Arial"/>
      <w:color w:val="767171"/>
      <w:szCs w:val="22"/>
      <w:lang w:val="en-GB"/>
    </w:rPr>
  </w:style>
  <w:style w:type="paragraph" w:styleId="ListParagraph">
    <w:name w:val="List Paragraph"/>
    <w:basedOn w:val="Normal"/>
    <w:uiPriority w:val="34"/>
    <w:qFormat/>
    <w:rsid w:val="00213DB1"/>
    <w:pPr>
      <w:ind w:left="720"/>
      <w:contextualSpacing/>
    </w:pPr>
    <w:rPr>
      <w:rFonts w:eastAsia="MS Mincho"/>
      <w:lang w:val="en-US"/>
    </w:rPr>
  </w:style>
  <w:style w:type="paragraph" w:customStyle="1" w:styleId="ListParaNumber1">
    <w:name w:val="List Para Number 1"/>
    <w:basedOn w:val="ListParagraph"/>
    <w:rsid w:val="00213DB1"/>
    <w:pPr>
      <w:numPr>
        <w:numId w:val="10"/>
      </w:numPr>
      <w:spacing w:after="60" w:line="240" w:lineRule="auto"/>
      <w:contextualSpacing w:val="0"/>
      <w:jc w:val="left"/>
    </w:pPr>
    <w:rPr>
      <w:rFonts w:ascii="Arial Nova" w:eastAsiaTheme="minorHAnsi" w:hAnsi="Arial Nova" w:cs="Arial"/>
      <w:color w:val="404040" w:themeColor="text1" w:themeTint="BF"/>
      <w:szCs w:val="22"/>
      <w:lang w:val="en-GB"/>
    </w:rPr>
  </w:style>
  <w:style w:type="table" w:customStyle="1" w:styleId="TableGrid1">
    <w:name w:val="Table Grid1"/>
    <w:basedOn w:val="TableNormal"/>
    <w:next w:val="TableGrid"/>
    <w:uiPriority w:val="39"/>
    <w:rsid w:val="00213DB1"/>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213D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ParaNumber11">
    <w:name w:val="List Para Number 1.1"/>
    <w:basedOn w:val="ListParaNumber1"/>
    <w:qFormat/>
    <w:rsid w:val="00213DB1"/>
    <w:pPr>
      <w:numPr>
        <w:numId w:val="11"/>
      </w:numPr>
    </w:pPr>
    <w:rPr>
      <w:color w:val="000000" w:themeColor="text1"/>
      <w14:textFill>
        <w14:solidFill>
          <w14:schemeClr w14:val="tx1">
            <w14:lumMod w14:val="75000"/>
            <w14:lumOff w14:val="25000"/>
            <w14:lumMod w14:val="75000"/>
            <w14:lumOff w14:val="25000"/>
          </w14:schemeClr>
        </w14:solidFill>
      </w14:textFill>
    </w:rPr>
  </w:style>
  <w:style w:type="paragraph" w:customStyle="1" w:styleId="ListParaNumber21">
    <w:name w:val="List Para Number 2.1"/>
    <w:basedOn w:val="ListParaNumber11"/>
    <w:qFormat/>
    <w:rsid w:val="00213DB1"/>
    <w:pPr>
      <w:numPr>
        <w:numId w:val="12"/>
      </w:numPr>
    </w:pPr>
  </w:style>
  <w:style w:type="character" w:customStyle="1" w:styleId="Heading1Char">
    <w:name w:val="Heading 1 Char"/>
    <w:basedOn w:val="DefaultParagraphFont"/>
    <w:link w:val="Heading1"/>
    <w:uiPriority w:val="9"/>
    <w:rsid w:val="00213DB1"/>
    <w:rPr>
      <w:rFonts w:ascii="Arial Nova Light" w:eastAsiaTheme="majorEastAsia" w:hAnsi="Arial Nova Light" w:cstheme="majorBidi"/>
      <w:b/>
      <w:bCs/>
      <w:kern w:val="0"/>
      <w:sz w:val="28"/>
      <w:szCs w:val="28"/>
      <w14:ligatures w14:val="none"/>
    </w:rPr>
  </w:style>
  <w:style w:type="character" w:customStyle="1" w:styleId="Heading2Char">
    <w:name w:val="Heading 2 Char"/>
    <w:basedOn w:val="DefaultParagraphFont"/>
    <w:link w:val="Heading2"/>
    <w:uiPriority w:val="9"/>
    <w:rsid w:val="00213DB1"/>
    <w:rPr>
      <w:rFonts w:ascii="Arial Nova Light" w:eastAsiaTheme="majorEastAsia" w:hAnsi="Arial Nova Light" w:cstheme="majorBidi"/>
      <w:b/>
      <w:bCs/>
      <w:kern w:val="0"/>
      <w:sz w:val="26"/>
      <w:szCs w:val="26"/>
      <w14:ligatures w14:val="none"/>
    </w:rPr>
  </w:style>
  <w:style w:type="character" w:customStyle="1" w:styleId="Heading3Char">
    <w:name w:val="Heading 3 Char"/>
    <w:basedOn w:val="DefaultParagraphFont"/>
    <w:link w:val="Heading3"/>
    <w:rsid w:val="00213DB1"/>
    <w:rPr>
      <w:rFonts w:ascii="Arial Nova Light" w:eastAsiaTheme="majorEastAsia" w:hAnsi="Arial Nova Light" w:cstheme="majorBidi"/>
      <w:b/>
      <w:bCs/>
      <w:kern w:val="0"/>
      <w:sz w:val="24"/>
      <w14:ligatures w14:val="none"/>
    </w:rPr>
  </w:style>
  <w:style w:type="character" w:customStyle="1" w:styleId="Heading8Char">
    <w:name w:val="Heading 8 Char"/>
    <w:basedOn w:val="DefaultParagraphFont"/>
    <w:link w:val="Heading8"/>
    <w:uiPriority w:val="9"/>
    <w:semiHidden/>
    <w:rsid w:val="00213DB1"/>
    <w:rPr>
      <w:rFonts w:asciiTheme="majorHAnsi" w:eastAsiaTheme="majorEastAsia" w:hAnsiTheme="majorHAnsi" w:cstheme="majorBidi"/>
      <w:color w:val="272727" w:themeColor="text1" w:themeTint="D8"/>
      <w:kern w:val="0"/>
      <w:sz w:val="21"/>
      <w:szCs w:val="21"/>
      <w14:ligatures w14:val="none"/>
    </w:rPr>
  </w:style>
  <w:style w:type="paragraph" w:styleId="TOC1">
    <w:name w:val="toc 1"/>
    <w:basedOn w:val="Normal"/>
    <w:next w:val="Normal"/>
    <w:autoRedefine/>
    <w:uiPriority w:val="39"/>
    <w:unhideWhenUsed/>
    <w:rsid w:val="00213DB1"/>
    <w:pPr>
      <w:tabs>
        <w:tab w:val="right" w:leader="dot" w:pos="9040"/>
      </w:tabs>
      <w:spacing w:before="120"/>
      <w:jc w:val="left"/>
    </w:pPr>
    <w:rPr>
      <w:rFonts w:cstheme="minorHAnsi"/>
      <w:b/>
      <w:bCs/>
      <w:i/>
      <w:iCs/>
      <w:noProof/>
      <w:sz w:val="20"/>
    </w:rPr>
  </w:style>
  <w:style w:type="paragraph" w:styleId="TOC2">
    <w:name w:val="toc 2"/>
    <w:basedOn w:val="Normal"/>
    <w:next w:val="Normal"/>
    <w:autoRedefine/>
    <w:uiPriority w:val="39"/>
    <w:unhideWhenUsed/>
    <w:rsid w:val="00213DB1"/>
    <w:pPr>
      <w:tabs>
        <w:tab w:val="right" w:leader="dot" w:pos="9040"/>
      </w:tabs>
      <w:spacing w:before="120"/>
      <w:ind w:left="240"/>
      <w:jc w:val="left"/>
    </w:pPr>
    <w:rPr>
      <w:rFonts w:cstheme="minorHAnsi"/>
      <w:bCs/>
      <w:noProof/>
      <w:sz w:val="20"/>
    </w:rPr>
  </w:style>
  <w:style w:type="paragraph" w:styleId="TOC3">
    <w:name w:val="toc 3"/>
    <w:basedOn w:val="Normal"/>
    <w:next w:val="Normal"/>
    <w:autoRedefine/>
    <w:uiPriority w:val="39"/>
    <w:unhideWhenUsed/>
    <w:rsid w:val="00213DB1"/>
    <w:pPr>
      <w:ind w:left="480"/>
      <w:jc w:val="left"/>
    </w:pPr>
    <w:rPr>
      <w:rFonts w:cstheme="minorHAnsi"/>
      <w:sz w:val="20"/>
      <w:szCs w:val="20"/>
    </w:rPr>
  </w:style>
  <w:style w:type="paragraph" w:styleId="TOC4">
    <w:name w:val="toc 4"/>
    <w:basedOn w:val="Normal"/>
    <w:next w:val="Normal"/>
    <w:autoRedefine/>
    <w:uiPriority w:val="39"/>
    <w:unhideWhenUsed/>
    <w:rsid w:val="00213DB1"/>
    <w:pPr>
      <w:ind w:left="720"/>
      <w:jc w:val="left"/>
    </w:pPr>
    <w:rPr>
      <w:rFonts w:asciiTheme="minorHAnsi" w:hAnsiTheme="minorHAnsi" w:cstheme="minorHAnsi"/>
      <w:sz w:val="20"/>
      <w:szCs w:val="20"/>
    </w:rPr>
  </w:style>
  <w:style w:type="paragraph" w:styleId="TOC5">
    <w:name w:val="toc 5"/>
    <w:basedOn w:val="Normal"/>
    <w:next w:val="Normal"/>
    <w:autoRedefine/>
    <w:uiPriority w:val="39"/>
    <w:unhideWhenUsed/>
    <w:rsid w:val="00213DB1"/>
    <w:pPr>
      <w:ind w:left="960"/>
      <w:jc w:val="left"/>
    </w:pPr>
    <w:rPr>
      <w:rFonts w:asciiTheme="minorHAnsi" w:hAnsiTheme="minorHAnsi" w:cstheme="minorHAnsi"/>
      <w:sz w:val="20"/>
      <w:szCs w:val="20"/>
    </w:rPr>
  </w:style>
  <w:style w:type="paragraph" w:styleId="TOC6">
    <w:name w:val="toc 6"/>
    <w:basedOn w:val="Normal"/>
    <w:next w:val="Normal"/>
    <w:autoRedefine/>
    <w:uiPriority w:val="39"/>
    <w:unhideWhenUsed/>
    <w:rsid w:val="00213DB1"/>
    <w:pPr>
      <w:ind w:left="1200"/>
      <w:jc w:val="left"/>
    </w:pPr>
    <w:rPr>
      <w:rFonts w:asciiTheme="minorHAnsi" w:hAnsiTheme="minorHAnsi" w:cstheme="minorHAnsi"/>
      <w:sz w:val="20"/>
      <w:szCs w:val="20"/>
    </w:rPr>
  </w:style>
  <w:style w:type="paragraph" w:styleId="TOC7">
    <w:name w:val="toc 7"/>
    <w:basedOn w:val="Normal"/>
    <w:next w:val="Normal"/>
    <w:autoRedefine/>
    <w:uiPriority w:val="39"/>
    <w:unhideWhenUsed/>
    <w:rsid w:val="00213DB1"/>
    <w:pPr>
      <w:ind w:left="1440"/>
      <w:jc w:val="left"/>
    </w:pPr>
    <w:rPr>
      <w:rFonts w:asciiTheme="minorHAnsi" w:hAnsiTheme="minorHAnsi" w:cstheme="minorHAnsi"/>
      <w:sz w:val="20"/>
      <w:szCs w:val="20"/>
    </w:rPr>
  </w:style>
  <w:style w:type="paragraph" w:styleId="TOC8">
    <w:name w:val="toc 8"/>
    <w:basedOn w:val="Normal"/>
    <w:next w:val="Normal"/>
    <w:autoRedefine/>
    <w:uiPriority w:val="39"/>
    <w:unhideWhenUsed/>
    <w:rsid w:val="00213DB1"/>
    <w:pPr>
      <w:ind w:left="1680"/>
      <w:jc w:val="left"/>
    </w:pPr>
    <w:rPr>
      <w:rFonts w:asciiTheme="minorHAnsi" w:hAnsiTheme="minorHAnsi" w:cstheme="minorHAnsi"/>
      <w:sz w:val="20"/>
      <w:szCs w:val="20"/>
    </w:rPr>
  </w:style>
  <w:style w:type="paragraph" w:styleId="TOC9">
    <w:name w:val="toc 9"/>
    <w:basedOn w:val="Normal"/>
    <w:next w:val="Normal"/>
    <w:autoRedefine/>
    <w:uiPriority w:val="39"/>
    <w:unhideWhenUsed/>
    <w:rsid w:val="00213DB1"/>
    <w:pPr>
      <w:ind w:left="1920"/>
      <w:jc w:val="left"/>
    </w:pPr>
    <w:rPr>
      <w:rFonts w:asciiTheme="minorHAnsi" w:hAnsiTheme="minorHAnsi" w:cstheme="minorHAnsi"/>
      <w:sz w:val="20"/>
      <w:szCs w:val="20"/>
    </w:rPr>
  </w:style>
  <w:style w:type="paragraph" w:styleId="CommentText">
    <w:name w:val="annotation text"/>
    <w:basedOn w:val="Normal"/>
    <w:link w:val="CommentTextChar"/>
    <w:uiPriority w:val="99"/>
    <w:unhideWhenUsed/>
    <w:rsid w:val="00213DB1"/>
    <w:pPr>
      <w:spacing w:line="240" w:lineRule="auto"/>
    </w:pPr>
    <w:rPr>
      <w:sz w:val="20"/>
      <w:szCs w:val="20"/>
    </w:rPr>
  </w:style>
  <w:style w:type="character" w:customStyle="1" w:styleId="CommentTextChar">
    <w:name w:val="Comment Text Char"/>
    <w:basedOn w:val="DefaultParagraphFont"/>
    <w:link w:val="CommentText"/>
    <w:uiPriority w:val="99"/>
    <w:rsid w:val="00213DB1"/>
    <w:rPr>
      <w:rFonts w:ascii="Arial Nova Light" w:hAnsi="Arial Nova Light"/>
      <w:kern w:val="0"/>
      <w:sz w:val="20"/>
      <w:szCs w:val="20"/>
      <w14:ligatures w14:val="none"/>
    </w:rPr>
  </w:style>
  <w:style w:type="paragraph" w:styleId="Header">
    <w:name w:val="header"/>
    <w:basedOn w:val="Normal"/>
    <w:link w:val="HeaderChar"/>
    <w:uiPriority w:val="99"/>
    <w:unhideWhenUsed/>
    <w:rsid w:val="00213DB1"/>
    <w:pPr>
      <w:tabs>
        <w:tab w:val="center" w:pos="4513"/>
        <w:tab w:val="right" w:pos="9026"/>
      </w:tabs>
      <w:spacing w:line="240" w:lineRule="auto"/>
    </w:pPr>
  </w:style>
  <w:style w:type="character" w:customStyle="1" w:styleId="HeaderChar">
    <w:name w:val="Header Char"/>
    <w:basedOn w:val="DefaultParagraphFont"/>
    <w:link w:val="Header"/>
    <w:uiPriority w:val="99"/>
    <w:rsid w:val="00213DB1"/>
    <w:rPr>
      <w:rFonts w:ascii="Arial Nova Light" w:hAnsi="Arial Nova Light"/>
      <w:kern w:val="0"/>
      <w:sz w:val="24"/>
      <w14:ligatures w14:val="none"/>
    </w:rPr>
  </w:style>
  <w:style w:type="paragraph" w:styleId="Footer">
    <w:name w:val="footer"/>
    <w:basedOn w:val="Normal"/>
    <w:link w:val="FooterChar"/>
    <w:uiPriority w:val="99"/>
    <w:unhideWhenUsed/>
    <w:rsid w:val="00213DB1"/>
    <w:pPr>
      <w:tabs>
        <w:tab w:val="center" w:pos="4513"/>
        <w:tab w:val="right" w:pos="9026"/>
      </w:tabs>
      <w:spacing w:line="240" w:lineRule="auto"/>
    </w:pPr>
  </w:style>
  <w:style w:type="character" w:customStyle="1" w:styleId="FooterChar">
    <w:name w:val="Footer Char"/>
    <w:basedOn w:val="DefaultParagraphFont"/>
    <w:link w:val="Footer"/>
    <w:uiPriority w:val="99"/>
    <w:rsid w:val="00213DB1"/>
    <w:rPr>
      <w:rFonts w:ascii="Arial Nova Light" w:hAnsi="Arial Nova Light"/>
      <w:kern w:val="0"/>
      <w:sz w:val="24"/>
      <w14:ligatures w14:val="none"/>
    </w:rPr>
  </w:style>
  <w:style w:type="character" w:styleId="CommentReference">
    <w:name w:val="annotation reference"/>
    <w:basedOn w:val="DefaultParagraphFont"/>
    <w:uiPriority w:val="99"/>
    <w:semiHidden/>
    <w:unhideWhenUsed/>
    <w:rsid w:val="00213DB1"/>
    <w:rPr>
      <w:sz w:val="16"/>
      <w:szCs w:val="16"/>
    </w:rPr>
  </w:style>
  <w:style w:type="paragraph" w:styleId="Title">
    <w:name w:val="Title"/>
    <w:basedOn w:val="Normal"/>
    <w:next w:val="Normal"/>
    <w:link w:val="TitleChar"/>
    <w:uiPriority w:val="10"/>
    <w:qFormat/>
    <w:rsid w:val="00213DB1"/>
    <w:pPr>
      <w:pBdr>
        <w:bottom w:val="single" w:sz="8" w:space="4" w:color="156082" w:themeColor="accent1"/>
      </w:pBdr>
      <w:spacing w:after="300" w:line="240" w:lineRule="auto"/>
      <w:contextualSpacing/>
    </w:pPr>
    <w:rPr>
      <w:rFonts w:eastAsiaTheme="majorEastAsia" w:cstheme="majorBidi"/>
      <w:spacing w:val="5"/>
      <w:kern w:val="28"/>
      <w:sz w:val="52"/>
      <w:szCs w:val="52"/>
    </w:rPr>
  </w:style>
  <w:style w:type="character" w:customStyle="1" w:styleId="TitleChar">
    <w:name w:val="Title Char"/>
    <w:basedOn w:val="DefaultParagraphFont"/>
    <w:link w:val="Title"/>
    <w:uiPriority w:val="10"/>
    <w:rsid w:val="00213DB1"/>
    <w:rPr>
      <w:rFonts w:ascii="Arial Nova Light" w:eastAsiaTheme="majorEastAsia" w:hAnsi="Arial Nova Light" w:cstheme="majorBidi"/>
      <w:spacing w:val="5"/>
      <w:kern w:val="28"/>
      <w:sz w:val="52"/>
      <w:szCs w:val="52"/>
      <w14:ligatures w14:val="none"/>
    </w:rPr>
  </w:style>
  <w:style w:type="character" w:styleId="Hyperlink">
    <w:name w:val="Hyperlink"/>
    <w:basedOn w:val="DefaultParagraphFont"/>
    <w:uiPriority w:val="99"/>
    <w:unhideWhenUsed/>
    <w:rsid w:val="00213DB1"/>
    <w:rPr>
      <w:color w:val="467886" w:themeColor="hyperlink"/>
      <w:u w:val="single"/>
    </w:rPr>
  </w:style>
  <w:style w:type="character" w:styleId="FollowedHyperlink">
    <w:name w:val="FollowedHyperlink"/>
    <w:basedOn w:val="DefaultParagraphFont"/>
    <w:uiPriority w:val="99"/>
    <w:semiHidden/>
    <w:unhideWhenUsed/>
    <w:rsid w:val="00213DB1"/>
    <w:rPr>
      <w:color w:val="96607D" w:themeColor="followedHyperlink"/>
      <w:u w:val="single"/>
    </w:rPr>
  </w:style>
  <w:style w:type="paragraph" w:styleId="CommentSubject">
    <w:name w:val="annotation subject"/>
    <w:basedOn w:val="CommentText"/>
    <w:next w:val="CommentText"/>
    <w:link w:val="CommentSubjectChar"/>
    <w:uiPriority w:val="99"/>
    <w:semiHidden/>
    <w:unhideWhenUsed/>
    <w:rsid w:val="00213DB1"/>
    <w:rPr>
      <w:b/>
      <w:bCs/>
    </w:rPr>
  </w:style>
  <w:style w:type="character" w:customStyle="1" w:styleId="CommentSubjectChar">
    <w:name w:val="Comment Subject Char"/>
    <w:basedOn w:val="CommentTextChar"/>
    <w:link w:val="CommentSubject"/>
    <w:uiPriority w:val="99"/>
    <w:semiHidden/>
    <w:rsid w:val="00213DB1"/>
    <w:rPr>
      <w:rFonts w:ascii="Arial Nova Light" w:hAnsi="Arial Nova Light"/>
      <w:b/>
      <w:bCs/>
      <w:kern w:val="0"/>
      <w:sz w:val="20"/>
      <w:szCs w:val="20"/>
      <w14:ligatures w14:val="none"/>
    </w:rPr>
  </w:style>
  <w:style w:type="character" w:styleId="PlaceholderText">
    <w:name w:val="Placeholder Text"/>
    <w:basedOn w:val="DefaultParagraphFont"/>
    <w:uiPriority w:val="99"/>
    <w:semiHidden/>
    <w:rsid w:val="00213DB1"/>
    <w:rPr>
      <w:color w:val="808080"/>
    </w:rPr>
  </w:style>
  <w:style w:type="paragraph" w:styleId="NoSpacing">
    <w:name w:val="No Spacing"/>
    <w:link w:val="NoSpacingChar"/>
    <w:uiPriority w:val="1"/>
    <w:qFormat/>
    <w:rsid w:val="00213DB1"/>
    <w:pPr>
      <w:spacing w:after="0" w:line="240" w:lineRule="auto"/>
    </w:pPr>
    <w:rPr>
      <w:rFonts w:ascii="Arial" w:eastAsia="Times New Roman" w:hAnsi="Arial" w:cs="Times New Roman"/>
      <w:lang w:val="en-US"/>
    </w:rPr>
  </w:style>
  <w:style w:type="character" w:customStyle="1" w:styleId="NoSpacingChar">
    <w:name w:val="No Spacing Char"/>
    <w:link w:val="NoSpacing"/>
    <w:uiPriority w:val="1"/>
    <w:rsid w:val="00213DB1"/>
    <w:rPr>
      <w:rFonts w:ascii="Arial" w:eastAsia="Times New Roman" w:hAnsi="Arial" w:cs="Times New Roman"/>
      <w:kern w:val="0"/>
      <w:lang w:val="en-US"/>
      <w14:ligatures w14:val="none"/>
    </w:rPr>
  </w:style>
  <w:style w:type="paragraph" w:styleId="TOCHeading">
    <w:name w:val="TOC Heading"/>
    <w:basedOn w:val="Heading1"/>
    <w:next w:val="Normal"/>
    <w:uiPriority w:val="39"/>
    <w:unhideWhenUsed/>
    <w:qFormat/>
    <w:rsid w:val="00213DB1"/>
    <w:pPr>
      <w:numPr>
        <w:numId w:val="0"/>
      </w:numPr>
      <w:spacing w:before="240" w:line="259" w:lineRule="auto"/>
      <w:jc w:val="left"/>
      <w:outlineLvl w:val="9"/>
    </w:pPr>
    <w:rPr>
      <w:rFonts w:asciiTheme="majorHAnsi" w:hAnsiTheme="majorHAnsi"/>
      <w:b w:val="0"/>
      <w:bCs w:val="0"/>
      <w:color w:val="0F4761" w:themeColor="accent1" w:themeShade="BF"/>
      <w:sz w:val="32"/>
      <w:szCs w:val="32"/>
      <w:lang w:val="en-US"/>
    </w:rPr>
  </w:style>
  <w:style w:type="table" w:styleId="PlainTable1">
    <w:name w:val="Plain Table 1"/>
    <w:basedOn w:val="TableNormal"/>
    <w:uiPriority w:val="41"/>
    <w:rsid w:val="00213DB1"/>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213DB1"/>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4">
    <w:name w:val="Plain Table 4"/>
    <w:basedOn w:val="TableNormal"/>
    <w:uiPriority w:val="44"/>
    <w:rsid w:val="00213DB1"/>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Light">
    <w:name w:val="Grid Table Light"/>
    <w:basedOn w:val="TableNormal"/>
    <w:uiPriority w:val="40"/>
    <w:rsid w:val="00213DB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UnresolvedMention">
    <w:name w:val="Unresolved Mention"/>
    <w:basedOn w:val="DefaultParagraphFont"/>
    <w:uiPriority w:val="99"/>
    <w:semiHidden/>
    <w:unhideWhenUsed/>
    <w:rsid w:val="00213DB1"/>
    <w:rPr>
      <w:color w:val="605E5C"/>
      <w:shd w:val="clear" w:color="auto" w:fill="E1DFDD"/>
    </w:rPr>
  </w:style>
  <w:style w:type="character" w:customStyle="1" w:styleId="Heading4Char">
    <w:name w:val="Heading 4 Char"/>
    <w:basedOn w:val="DefaultParagraphFont"/>
    <w:link w:val="Heading4"/>
    <w:uiPriority w:val="9"/>
    <w:semiHidden/>
    <w:rsid w:val="00777133"/>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777133"/>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777133"/>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777133"/>
    <w:rPr>
      <w:rFonts w:asciiTheme="minorHAnsi" w:eastAsiaTheme="majorEastAsia" w:hAnsiTheme="minorHAnsi" w:cstheme="majorBidi"/>
      <w:color w:val="595959" w:themeColor="text1" w:themeTint="A6"/>
    </w:rPr>
  </w:style>
  <w:style w:type="character" w:customStyle="1" w:styleId="Heading9Char">
    <w:name w:val="Heading 9 Char"/>
    <w:basedOn w:val="DefaultParagraphFont"/>
    <w:link w:val="Heading9"/>
    <w:uiPriority w:val="9"/>
    <w:semiHidden/>
    <w:rsid w:val="00777133"/>
    <w:rPr>
      <w:rFonts w:asciiTheme="minorHAnsi" w:eastAsiaTheme="majorEastAsia" w:hAnsiTheme="minorHAnsi" w:cstheme="majorBidi"/>
      <w:color w:val="272727" w:themeColor="text1" w:themeTint="D8"/>
    </w:rPr>
  </w:style>
  <w:style w:type="paragraph" w:styleId="Subtitle">
    <w:name w:val="Subtitle"/>
    <w:basedOn w:val="Normal"/>
    <w:next w:val="Normal"/>
    <w:link w:val="SubtitleChar"/>
    <w:uiPriority w:val="11"/>
    <w:qFormat/>
    <w:rsid w:val="00777133"/>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77133"/>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777133"/>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777133"/>
    <w:rPr>
      <w:i/>
      <w:iCs/>
      <w:color w:val="404040" w:themeColor="text1" w:themeTint="BF"/>
    </w:rPr>
  </w:style>
  <w:style w:type="character" w:styleId="IntenseEmphasis">
    <w:name w:val="Intense Emphasis"/>
    <w:basedOn w:val="DefaultParagraphFont"/>
    <w:uiPriority w:val="21"/>
    <w:qFormat/>
    <w:rsid w:val="00777133"/>
    <w:rPr>
      <w:i/>
      <w:iCs/>
      <w:color w:val="0F4761" w:themeColor="accent1" w:themeShade="BF"/>
    </w:rPr>
  </w:style>
  <w:style w:type="paragraph" w:styleId="IntenseQuote">
    <w:name w:val="Intense Quote"/>
    <w:basedOn w:val="Normal"/>
    <w:next w:val="Normal"/>
    <w:link w:val="IntenseQuoteChar"/>
    <w:uiPriority w:val="30"/>
    <w:qFormat/>
    <w:rsid w:val="0077713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77133"/>
    <w:rPr>
      <w:i/>
      <w:iCs/>
      <w:color w:val="0F4761" w:themeColor="accent1" w:themeShade="BF"/>
    </w:rPr>
  </w:style>
  <w:style w:type="character" w:styleId="IntenseReference">
    <w:name w:val="Intense Reference"/>
    <w:basedOn w:val="DefaultParagraphFont"/>
    <w:uiPriority w:val="32"/>
    <w:qFormat/>
    <w:rsid w:val="0077713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47714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hyperlink" Target="mailto:hello@codesign4all.com" TargetMode="External"/><Relationship Id="rId1" Type="http://schemas.openxmlformats.org/officeDocument/2006/relationships/hyperlink" Target="http://www.codesign4al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4F5B8D2CDD4FD4B9BDF9F415E01C7F8" ma:contentTypeVersion="15" ma:contentTypeDescription="Create a new document." ma:contentTypeScope="" ma:versionID="2c31961db15b97ae0fb3cafe20ef5c99">
  <xsd:schema xmlns:xsd="http://www.w3.org/2001/XMLSchema" xmlns:xs="http://www.w3.org/2001/XMLSchema" xmlns:p="http://schemas.microsoft.com/office/2006/metadata/properties" xmlns:ns2="8e834e17-2d57-44e8-b92c-93935abe7473" xmlns:ns3="61dd04b6-279c-4608-bcae-c6f797ec6fda" targetNamespace="http://schemas.microsoft.com/office/2006/metadata/properties" ma:root="true" ma:fieldsID="af36741d0b94bea5b615e321649950d3" ns2:_="" ns3:_="">
    <xsd:import namespace="8e834e17-2d57-44e8-b92c-93935abe7473"/>
    <xsd:import namespace="61dd04b6-279c-4608-bcae-c6f797ec6fda"/>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DateTaken" minOccurs="0"/>
                <xsd:element ref="ns2:MediaServiceSearchProperties"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834e17-2d57-44e8-b92c-93935abe747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5869e636-93e2-4605-bf39-1523a99a2699"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1dd04b6-279c-4608-bcae-c6f797ec6fda"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7c18d78e-44d1-4292-a592-ea052c8232f5}" ma:internalName="TaxCatchAll" ma:showField="CatchAllData" ma:web="61dd04b6-279c-4608-bcae-c6f797ec6fda">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e834e17-2d57-44e8-b92c-93935abe7473">
      <Terms xmlns="http://schemas.microsoft.com/office/infopath/2007/PartnerControls"/>
    </lcf76f155ced4ddcb4097134ff3c332f>
    <TaxCatchAll xmlns="61dd04b6-279c-4608-bcae-c6f797ec6fda" xsi:nil="true"/>
  </documentManagement>
</p:properties>
</file>

<file path=customXml/itemProps1.xml><?xml version="1.0" encoding="utf-8"?>
<ds:datastoreItem xmlns:ds="http://schemas.openxmlformats.org/officeDocument/2006/customXml" ds:itemID="{9C4A0E61-B55F-4871-B861-5E952BC65EF3}"/>
</file>

<file path=customXml/itemProps2.xml><?xml version="1.0" encoding="utf-8"?>
<ds:datastoreItem xmlns:ds="http://schemas.openxmlformats.org/officeDocument/2006/customXml" ds:itemID="{7E7A150F-DC7A-401E-96B5-AEAC5CB6A536}">
  <ds:schemaRefs>
    <ds:schemaRef ds:uri="http://schemas.microsoft.com/sharepoint/v3/contenttype/forms"/>
  </ds:schemaRefs>
</ds:datastoreItem>
</file>

<file path=customXml/itemProps3.xml><?xml version="1.0" encoding="utf-8"?>
<ds:datastoreItem xmlns:ds="http://schemas.openxmlformats.org/officeDocument/2006/customXml" ds:itemID="{FD10A1ED-3E79-4C38-8890-BCD0554C9775}">
  <ds:schemaRefs>
    <ds:schemaRef ds:uri="http://schemas.microsoft.com/office/2006/metadata/properties"/>
    <ds:schemaRef ds:uri="http://schemas.microsoft.com/office/infopath/2007/PartnerControls"/>
    <ds:schemaRef ds:uri="94f6b1dc-b52d-4df2-99b3-55b82d7a0d03"/>
    <ds:schemaRef ds:uri="e2c36e4b-0d4d-48de-95dd-a775c8971280"/>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417</Words>
  <Characters>2382</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 Cutting</dc:creator>
  <cp:keywords/>
  <dc:description/>
  <cp:lastModifiedBy>Natasha Doherty</cp:lastModifiedBy>
  <cp:revision>2</cp:revision>
  <dcterms:created xsi:type="dcterms:W3CDTF">2025-03-21T05:48:00Z</dcterms:created>
  <dcterms:modified xsi:type="dcterms:W3CDTF">2025-03-21T05:48:00Z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0x01010004F5B8D2CDD4FD4B9BDF9F415E01C7F8</vt:lpwstr>
  </property>
  <property fmtid="{D5CDD505-2E9C-101B-9397-08002B2CF9AE}" pid="3" name="MediaServiceImageTags">
    <vt:lpwstr/>
  </property>
</Properties>
</file>